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6C1AED">
              <w:rPr>
                <w:rFonts w:ascii="Arial" w:hAnsi="Arial" w:cs="Arial"/>
              </w:rPr>
              <w:t>289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proofErr w:type="spellStart"/>
            <w:r w:rsidRPr="00B21334">
              <w:rPr>
                <w:rFonts w:ascii="Arial" w:hAnsi="Arial" w:cs="Arial"/>
                <w:b/>
              </w:rPr>
              <w:t>ECE</w:t>
            </w:r>
            <w:proofErr w:type="spellEnd"/>
            <w:r w:rsidRPr="00B21334">
              <w:rPr>
                <w:rFonts w:ascii="Arial" w:hAnsi="Arial" w:cs="Arial"/>
                <w:b/>
              </w:rPr>
              <w:t xml:space="preserv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6C1AED">
              <w:rPr>
                <w:rFonts w:ascii="Arial" w:hAnsi="Arial"/>
              </w:rPr>
              <w:t>3</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6C1AED" w:rsidP="00ED6CDA">
            <w:pPr>
              <w:rPr>
                <w:rFonts w:ascii="Arial" w:hAnsi="Arial"/>
              </w:rPr>
            </w:pPr>
            <w:r>
              <w:rPr>
                <w:rFonts w:ascii="Arial" w:hAnsi="Arial"/>
              </w:rPr>
              <w:t>N/A</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FD7F18">
            <w:pPr>
              <w:jc w:val="center"/>
              <w:rPr>
                <w:rFonts w:ascii="Arial" w:hAnsi="Arial"/>
              </w:rPr>
            </w:pPr>
            <w:r>
              <w:rPr>
                <w:rFonts w:ascii="Franklin Gothic Book" w:hAnsi="Franklin Gothic Book" w:cs="Arial"/>
                <w:sz w:val="22"/>
                <w:szCs w:val="22"/>
              </w:rPr>
              <w:t>“Angelique Lemay”</w:t>
            </w:r>
          </w:p>
        </w:tc>
        <w:tc>
          <w:tcPr>
            <w:tcW w:w="2340" w:type="dxa"/>
          </w:tcPr>
          <w:p w:rsidR="00B21334" w:rsidRDefault="00FD7F18">
            <w:pPr>
              <w:rPr>
                <w:rFonts w:ascii="Arial" w:hAnsi="Arial"/>
              </w:rPr>
            </w:pPr>
            <w:r>
              <w:rPr>
                <w:rFonts w:ascii="Franklin Gothic Book" w:hAnsi="Franklin Gothic Book" w:cs="Arial"/>
                <w:sz w:val="22"/>
                <w:szCs w:val="22"/>
              </w:rPr>
              <w:t>Nov/12</w:t>
            </w:r>
            <w:bookmarkStart w:id="0" w:name="_GoBack"/>
            <w:bookmarkEnd w:id="0"/>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6C1AED">
            <w:pPr>
              <w:rPr>
                <w:rFonts w:ascii="Arial" w:hAnsi="Arial" w:cs="Arial"/>
              </w:rPr>
            </w:pPr>
            <w:r>
              <w:rPr>
                <w:rFonts w:ascii="Arial" w:hAnsi="Arial" w:cs="Arial"/>
              </w:rPr>
              <w:t>12</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6C1AED">
              <w:rPr>
                <w:rStyle w:val="Emphasis"/>
                <w:rFonts w:ascii="Arial" w:hAnsi="Arial" w:cs="Arial"/>
                <w:i w:val="0"/>
              </w:rPr>
              <w:t>ED 286, ED 287</w:t>
            </w:r>
            <w:r w:rsidR="004B0463" w:rsidRPr="004B0463">
              <w:rPr>
                <w:rStyle w:val="Emphasis"/>
                <w:rFonts w:ascii="Arial" w:hAnsi="Arial" w:cs="Arial"/>
                <w:i w:val="0"/>
              </w:rPr>
              <w:t>,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6C1AED">
              <w:rPr>
                <w:rStyle w:val="Emphasis"/>
                <w:rFonts w:ascii="Arial" w:hAnsi="Arial" w:cs="Arial"/>
                <w:i w:val="0"/>
              </w:rPr>
              <w:t>ED 299,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ED6CDA">
              <w:rPr>
                <w:rFonts w:ascii="Arial" w:hAnsi="Arial"/>
                <w:sz w:val="22"/>
                <w:szCs w:val="22"/>
              </w:rPr>
              <w:t>2</w:t>
            </w:r>
            <w:r w:rsidR="00B21334" w:rsidRPr="00A55EF9">
              <w:rPr>
                <w:rFonts w:ascii="Arial" w:hAnsi="Arial"/>
                <w:sz w:val="22"/>
                <w:szCs w:val="22"/>
              </w:rPr>
              <w:t xml:space="preserve"> 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DC6B8A" w:rsidP="00DC6B8A">
            <w:pPr>
              <w:tabs>
                <w:tab w:val="center" w:pos="4560"/>
              </w:tabs>
              <w:jc w:val="center"/>
              <w:rPr>
                <w:rFonts w:ascii="Arial" w:hAnsi="Arial"/>
                <w:i/>
                <w:sz w:val="22"/>
                <w:szCs w:val="22"/>
                <w:lang w:val="en-GB"/>
              </w:rPr>
            </w:pPr>
            <w:r w:rsidRPr="00DC6B8A">
              <w:rPr>
                <w:rFonts w:ascii="Arial" w:hAnsi="Arial"/>
                <w:i/>
                <w:sz w:val="22"/>
                <w:szCs w:val="22"/>
                <w:lang w:val="en-GB"/>
              </w:rPr>
              <w:t>School of Community Services and Interdisciplinary Studies</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p w:rsidR="003B4DCB" w:rsidRDefault="003B4DCB">
      <w:pPr>
        <w:tabs>
          <w:tab w:val="center" w:pos="4560"/>
        </w:tabs>
        <w:rPr>
          <w:rFonts w:ascii="Arial" w:hAnsi="Arial"/>
          <w:i/>
          <w:lang w:val="en-GB"/>
        </w:rPr>
      </w:pPr>
    </w:p>
    <w:p w:rsidR="00DC6B8A" w:rsidRDefault="00DC6B8A">
      <w:pPr>
        <w:tabs>
          <w:tab w:val="center" w:pos="4560"/>
        </w:tabs>
        <w:rPr>
          <w:rFonts w:ascii="Arial" w:hAnsi="Arial"/>
          <w:i/>
          <w:lang w:val="en-GB"/>
        </w:rPr>
      </w:pP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p w:rsidR="00DC6B8A" w:rsidRPr="00FB450C" w:rsidRDefault="00DC6B8A">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D1300B" w:rsidRDefault="004B0463" w:rsidP="008A1940">
            <w:pPr>
              <w:pStyle w:val="BodyText2"/>
              <w:spacing w:line="240" w:lineRule="auto"/>
              <w:rPr>
                <w:rFonts w:ascii="Arial" w:hAnsi="Arial" w:cs="Arial"/>
                <w:i/>
                <w:sz w:val="20"/>
              </w:rPr>
            </w:pPr>
            <w:r w:rsidRPr="00705389">
              <w:rPr>
                <w:rFonts w:ascii="Arial" w:hAnsi="Arial" w:cs="Arial"/>
                <w:b/>
              </w:rPr>
              <w:t xml:space="preserve">Demonstrate all of the field practice competencies outlined in the Early Childhood Education “Progress Review Form - Semester </w:t>
            </w:r>
            <w:r>
              <w:rPr>
                <w:rFonts w:ascii="Arial" w:hAnsi="Arial" w:cs="Arial"/>
                <w:b/>
              </w:rPr>
              <w:t>4</w:t>
            </w:r>
            <w:r w:rsidRPr="00705389">
              <w:rPr>
                <w:rFonts w:ascii="Arial" w:hAnsi="Arial" w:cs="Arial"/>
                <w:b/>
              </w:rPr>
              <w:t>”, at a “Satisfactory” Level</w:t>
            </w:r>
            <w:r w:rsidRPr="003B4DCB">
              <w:rPr>
                <w:rFonts w:ascii="Arial" w:hAnsi="Arial" w:cs="Arial"/>
                <w:b/>
              </w:rPr>
              <w:t xml:space="preserve">.   </w:t>
            </w:r>
            <w:r w:rsidRPr="003B4DCB">
              <w:rPr>
                <w:rFonts w:ascii="Arial" w:hAnsi="Arial" w:cs="Arial"/>
                <w:i/>
                <w:sz w:val="20"/>
              </w:rPr>
              <w:t xml:space="preserve">Field Practice Competencies are based on </w:t>
            </w:r>
            <w:proofErr w:type="spellStart"/>
            <w:r w:rsidRPr="003B4DCB">
              <w:rPr>
                <w:rFonts w:ascii="Arial" w:hAnsi="Arial" w:cs="Arial"/>
                <w:i/>
                <w:sz w:val="20"/>
              </w:rPr>
              <w:t>ECE</w:t>
            </w:r>
            <w:proofErr w:type="spellEnd"/>
            <w:r w:rsidRPr="003B4DCB">
              <w:rPr>
                <w:rFonts w:ascii="Arial" w:hAnsi="Arial" w:cs="Arial"/>
                <w:i/>
                <w:sz w:val="20"/>
              </w:rPr>
              <w:t xml:space="preserve"> Program Standards (2002) </w:t>
            </w:r>
            <w:r w:rsidRPr="00705389">
              <w:rPr>
                <w:rFonts w:ascii="Arial" w:hAnsi="Arial" w:cs="Arial"/>
                <w:i/>
                <w:sz w:val="20"/>
              </w:rPr>
              <w:t>Ministry of Colleges and Universities and will meet the following Learning Outcomes</w:t>
            </w:r>
          </w:p>
          <w:p w:rsidR="00DC6B8A" w:rsidRPr="00FB450C" w:rsidRDefault="00DC6B8A" w:rsidP="008A1940">
            <w:pPr>
              <w:pStyle w:val="BodyText2"/>
              <w:spacing w:line="240" w:lineRule="auto"/>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p>
        </w:tc>
        <w:tc>
          <w:tcPr>
            <w:tcW w:w="8226" w:type="dxa"/>
          </w:tcPr>
          <w:p w:rsidR="004B0463" w:rsidRPr="00705389" w:rsidRDefault="004B0463" w:rsidP="004B0463">
            <w:pPr>
              <w:rPr>
                <w:rFonts w:ascii="Arial" w:hAnsi="Arial" w:cs="Arial"/>
                <w:u w:val="single"/>
              </w:rPr>
            </w:pPr>
            <w:r w:rsidRPr="00705389">
              <w:rPr>
                <w:rFonts w:ascii="Arial" w:hAnsi="Arial" w:cs="Arial"/>
                <w:u w:val="single"/>
              </w:rPr>
              <w:t>Potential Elements of the Performance:</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demonstrate professionalism</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 and maintain effective communication with others.</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establishing a responsive relationship with children</w:t>
            </w:r>
          </w:p>
          <w:p w:rsidR="004B0463" w:rsidRPr="00705389" w:rsidRDefault="004B0463" w:rsidP="004B0463">
            <w:pPr>
              <w:numPr>
                <w:ilvl w:val="0"/>
                <w:numId w:val="2"/>
              </w:numPr>
              <w:rPr>
                <w:rFonts w:ascii="Arial" w:hAnsi="Arial" w:cs="Arial"/>
                <w:szCs w:val="22"/>
              </w:rPr>
            </w:pPr>
            <w:r w:rsidRPr="00705389">
              <w:rPr>
                <w:rFonts w:ascii="Arial" w:hAnsi="Arial" w:cs="Arial"/>
                <w:szCs w:val="22"/>
              </w:rPr>
              <w:t>plan and implement developmentally appropriate curriculum</w:t>
            </w:r>
          </w:p>
          <w:p w:rsidR="00A55EF9" w:rsidRPr="00FB450C" w:rsidRDefault="00A55EF9">
            <w:pPr>
              <w:rPr>
                <w:rFonts w:ascii="Arial" w:hAnsi="Arial" w:cs="Arial"/>
              </w:rPr>
            </w:pPr>
          </w:p>
        </w:tc>
      </w:tr>
    </w:tbl>
    <w:p w:rsidR="00DC6B8A" w:rsidRDefault="00DC6B8A"/>
    <w:tbl>
      <w:tblPr>
        <w:tblW w:w="0" w:type="auto"/>
        <w:tblLayout w:type="fixed"/>
        <w:tblLook w:val="0000" w:firstRow="0" w:lastRow="0" w:firstColumn="0" w:lastColumn="0" w:noHBand="0" w:noVBand="0"/>
      </w:tblPr>
      <w:tblGrid>
        <w:gridCol w:w="675"/>
        <w:gridCol w:w="8793"/>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III.</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C6B8A" w:rsidRPr="00FB450C" w:rsidRDefault="00DC6B8A">
            <w:pPr>
              <w:rPr>
                <w:rFonts w:ascii="Arial" w:hAnsi="Arial" w:cs="Arial"/>
                <w:b/>
              </w:rPr>
            </w:pPr>
            <w:r w:rsidRPr="00FB450C">
              <w:rPr>
                <w:rFonts w:ascii="Arial" w:hAnsi="Arial" w:cs="Arial"/>
              </w:rPr>
              <w:t xml:space="preserve">Refer to </w:t>
            </w:r>
            <w:r w:rsidRPr="00FB450C">
              <w:rPr>
                <w:rFonts w:ascii="Arial" w:hAnsi="Arial" w:cs="Arial"/>
                <w:b/>
                <w:szCs w:val="24"/>
              </w:rPr>
              <w:t>“Early Childhood Education Progress Review Form</w:t>
            </w:r>
            <w:r>
              <w:rPr>
                <w:rFonts w:ascii="Arial" w:hAnsi="Arial" w:cs="Arial"/>
                <w:b/>
                <w:szCs w:val="24"/>
              </w:rPr>
              <w:t>”</w:t>
            </w:r>
          </w:p>
          <w:p w:rsidR="00D1300B" w:rsidRDefault="00D1300B">
            <w:pPr>
              <w:rPr>
                <w:rFonts w:ascii="Arial" w:hAnsi="Arial" w:cs="Arial"/>
              </w:rPr>
            </w:pPr>
          </w:p>
          <w:p w:rsidR="00DC6B8A" w:rsidRPr="00FB450C" w:rsidRDefault="00DC6B8A">
            <w:pPr>
              <w:rPr>
                <w:rFonts w:ascii="Arial" w:hAnsi="Arial" w:cs="Arial"/>
              </w:rPr>
            </w:pPr>
          </w:p>
        </w:tc>
      </w:tr>
    </w:tbl>
    <w:p w:rsidR="00DC6B8A" w:rsidRDefault="00DC6B8A">
      <w:r>
        <w:br w:type="page"/>
      </w:r>
    </w:p>
    <w:p w:rsidR="00DC6B8A" w:rsidRDefault="00DC6B8A"/>
    <w:tbl>
      <w:tblPr>
        <w:tblW w:w="0" w:type="auto"/>
        <w:tblLayout w:type="fixed"/>
        <w:tblLook w:val="0000" w:firstRow="0" w:lastRow="0" w:firstColumn="0" w:lastColumn="0" w:noHBand="0" w:noVBand="0"/>
      </w:tblPr>
      <w:tblGrid>
        <w:gridCol w:w="675"/>
        <w:gridCol w:w="8793"/>
      </w:tblGrid>
      <w:tr w:rsidR="00A45A44" w:rsidRPr="00FB450C" w:rsidTr="00DC6B8A">
        <w:trPr>
          <w:cantSplit/>
          <w:trHeight w:val="2822"/>
        </w:trPr>
        <w:tc>
          <w:tcPr>
            <w:tcW w:w="675" w:type="dxa"/>
          </w:tcPr>
          <w:p w:rsidR="00A45A44" w:rsidRPr="00FB450C" w:rsidRDefault="00A45A44" w:rsidP="00A45A44">
            <w:pPr>
              <w:rPr>
                <w:rFonts w:ascii="Arial" w:hAnsi="Arial" w:cs="Arial"/>
                <w:b/>
              </w:rPr>
            </w:pPr>
            <w:r w:rsidRPr="00FB450C">
              <w:rPr>
                <w:rFonts w:ascii="Arial" w:hAnsi="Arial" w:cs="Arial"/>
                <w:b/>
              </w:rPr>
              <w:t>IV.</w:t>
            </w:r>
          </w:p>
        </w:tc>
        <w:tc>
          <w:tcPr>
            <w:tcW w:w="8793" w:type="dxa"/>
          </w:tcPr>
          <w:p w:rsidR="00A45A44" w:rsidRPr="00842830" w:rsidRDefault="00A45A44" w:rsidP="00A45A44">
            <w:pPr>
              <w:rPr>
                <w:rFonts w:ascii="Arial" w:hAnsi="Arial" w:cs="Arial"/>
                <w:b/>
                <w:szCs w:val="24"/>
              </w:rPr>
            </w:pPr>
            <w:r w:rsidRPr="00842830">
              <w:rPr>
                <w:rFonts w:ascii="Arial" w:hAnsi="Arial" w:cs="Arial"/>
                <w:b/>
                <w:szCs w:val="24"/>
              </w:rPr>
              <w:t>REQUIRED RESOURCES/TEXTS/MATERIALS:</w:t>
            </w:r>
          </w:p>
          <w:p w:rsidR="00DC6B8A" w:rsidRDefault="00DC6B8A" w:rsidP="00A45A44">
            <w:pPr>
              <w:ind w:right="-630"/>
              <w:rPr>
                <w:rFonts w:ascii="Arial" w:hAnsi="Arial" w:cs="Arial"/>
                <w:b/>
                <w:sz w:val="22"/>
                <w:szCs w:val="22"/>
              </w:rPr>
            </w:pPr>
          </w:p>
          <w:p w:rsidR="00A45A44" w:rsidRPr="00842830" w:rsidRDefault="00A45A44" w:rsidP="00A45A44">
            <w:pPr>
              <w:ind w:right="-630"/>
              <w:rPr>
                <w:rFonts w:ascii="Arial" w:hAnsi="Arial" w:cs="Arial"/>
                <w:sz w:val="22"/>
                <w:szCs w:val="22"/>
              </w:rPr>
            </w:pPr>
            <w:r w:rsidRPr="00842830">
              <w:rPr>
                <w:rFonts w:ascii="Arial" w:hAnsi="Arial" w:cs="Arial"/>
                <w:b/>
                <w:sz w:val="22"/>
                <w:szCs w:val="22"/>
              </w:rPr>
              <w:t>MATERIALS:</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 xml:space="preserve">Current </w:t>
            </w:r>
            <w:r w:rsidR="006C1AED">
              <w:rPr>
                <w:rFonts w:ascii="Arial" w:hAnsi="Arial" w:cs="Arial"/>
                <w:sz w:val="22"/>
                <w:szCs w:val="22"/>
              </w:rPr>
              <w:t>Criminal Record Check</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color w:val="000000"/>
                <w:sz w:val="22"/>
                <w:szCs w:val="22"/>
              </w:rPr>
              <w:t>Immunization and Health Record Form:</w:t>
            </w:r>
          </w:p>
          <w:p w:rsidR="00A45A44" w:rsidRPr="006C1AED" w:rsidRDefault="00A45A44" w:rsidP="00A45A44">
            <w:pPr>
              <w:numPr>
                <w:ilvl w:val="0"/>
                <w:numId w:val="3"/>
              </w:numPr>
              <w:spacing w:line="276" w:lineRule="auto"/>
              <w:ind w:left="1080" w:right="-630"/>
              <w:rPr>
                <w:rFonts w:ascii="Arial" w:hAnsi="Arial" w:cs="Arial"/>
                <w:sz w:val="22"/>
                <w:szCs w:val="22"/>
              </w:rPr>
            </w:pPr>
            <w:proofErr w:type="spellStart"/>
            <w:r w:rsidRPr="006C1AED">
              <w:rPr>
                <w:rFonts w:ascii="Arial" w:hAnsi="Arial" w:cs="Arial"/>
                <w:sz w:val="22"/>
                <w:szCs w:val="22"/>
              </w:rPr>
              <w:t>WHMIS</w:t>
            </w:r>
            <w:proofErr w:type="spellEnd"/>
            <w:r w:rsidRPr="006C1AED">
              <w:rPr>
                <w:rFonts w:ascii="Arial" w:hAnsi="Arial" w:cs="Arial"/>
                <w:sz w:val="22"/>
                <w:szCs w:val="22"/>
              </w:rPr>
              <w:t xml:space="preserve"> training</w:t>
            </w:r>
          </w:p>
          <w:p w:rsidR="00DC6B8A" w:rsidRPr="006C1AED" w:rsidRDefault="00A45A44" w:rsidP="00DC6B8A">
            <w:pPr>
              <w:numPr>
                <w:ilvl w:val="0"/>
                <w:numId w:val="3"/>
              </w:numPr>
              <w:spacing w:line="276" w:lineRule="auto"/>
              <w:ind w:left="1080" w:right="-630"/>
              <w:rPr>
                <w:rStyle w:val="PageNumber"/>
                <w:rFonts w:ascii="Arial" w:hAnsi="Arial" w:cs="Arial"/>
                <w:sz w:val="22"/>
                <w:szCs w:val="22"/>
              </w:rPr>
            </w:pPr>
            <w:r w:rsidRPr="00842830">
              <w:rPr>
                <w:rFonts w:ascii="Arial" w:hAnsi="Arial" w:cs="Arial"/>
                <w:sz w:val="22"/>
                <w:szCs w:val="22"/>
              </w:rPr>
              <w:t>Current First Aid /CPR</w:t>
            </w:r>
          </w:p>
          <w:p w:rsidR="00A45A44" w:rsidRPr="00842830" w:rsidRDefault="00B108B5" w:rsidP="00DC6B8A">
            <w:pPr>
              <w:numPr>
                <w:ilvl w:val="0"/>
                <w:numId w:val="3"/>
              </w:numPr>
              <w:spacing w:line="276" w:lineRule="auto"/>
              <w:ind w:left="1080" w:right="-630"/>
              <w:rPr>
                <w:rFonts w:ascii="Arial" w:hAnsi="Arial" w:cs="Arial"/>
                <w:sz w:val="22"/>
                <w:szCs w:val="22"/>
              </w:rPr>
            </w:pPr>
            <w:r>
              <w:rPr>
                <w:rFonts w:ascii="Arial" w:hAnsi="Arial" w:cs="Arial"/>
                <w:sz w:val="22"/>
                <w:szCs w:val="22"/>
              </w:rPr>
              <w:t xml:space="preserve">Anaphylaxis </w:t>
            </w:r>
            <w:r w:rsidR="00A45A44" w:rsidRPr="00842830">
              <w:rPr>
                <w:rFonts w:ascii="Arial" w:hAnsi="Arial" w:cs="Arial"/>
                <w:sz w:val="22"/>
                <w:szCs w:val="22"/>
              </w:rPr>
              <w:t>Review  (done in ED124  Healthy Foundations)</w:t>
            </w:r>
          </w:p>
          <w:p w:rsidR="00A45A44" w:rsidRPr="00842830" w:rsidRDefault="00A45A44" w:rsidP="00A45A44">
            <w:pPr>
              <w:numPr>
                <w:ilvl w:val="0"/>
                <w:numId w:val="3"/>
              </w:numPr>
              <w:spacing w:line="276" w:lineRule="auto"/>
              <w:ind w:left="1080" w:right="-630"/>
              <w:rPr>
                <w:rFonts w:ascii="Arial" w:hAnsi="Arial" w:cs="Arial"/>
                <w:sz w:val="22"/>
                <w:szCs w:val="22"/>
              </w:rPr>
            </w:pPr>
            <w:r w:rsidRPr="00842830">
              <w:rPr>
                <w:rFonts w:ascii="Arial" w:hAnsi="Arial" w:cs="Arial"/>
                <w:sz w:val="22"/>
                <w:szCs w:val="22"/>
              </w:rPr>
              <w:t>Child Abuse Orientation (done in ED124  Healthy Foundations)</w:t>
            </w:r>
          </w:p>
          <w:p w:rsidR="00A45A44" w:rsidRPr="007510AC" w:rsidRDefault="00A45A44" w:rsidP="00A45A44">
            <w:pPr>
              <w:rPr>
                <w:rFonts w:ascii="Arial" w:hAnsi="Arial" w:cs="Arial"/>
                <w:i/>
                <w:sz w:val="22"/>
                <w:szCs w:val="22"/>
              </w:rPr>
            </w:pPr>
          </w:p>
        </w:tc>
      </w:tr>
      <w:tr w:rsidR="00DC6B8A" w:rsidRPr="00FB450C" w:rsidTr="00DC6B8A">
        <w:trPr>
          <w:cantSplit/>
          <w:trHeight w:val="10234"/>
        </w:trPr>
        <w:tc>
          <w:tcPr>
            <w:tcW w:w="675" w:type="dxa"/>
          </w:tcPr>
          <w:p w:rsidR="00DC6B8A" w:rsidRPr="00FB450C" w:rsidRDefault="00DC6B8A" w:rsidP="00A45A44">
            <w:pPr>
              <w:rPr>
                <w:rFonts w:ascii="Arial" w:hAnsi="Arial" w:cs="Arial"/>
                <w:b/>
              </w:rPr>
            </w:pPr>
          </w:p>
        </w:tc>
        <w:tc>
          <w:tcPr>
            <w:tcW w:w="8793" w:type="dxa"/>
          </w:tcPr>
          <w:p w:rsidR="00DC6B8A" w:rsidRPr="007510AC" w:rsidRDefault="00DC6B8A" w:rsidP="00A45A44">
            <w:pPr>
              <w:rPr>
                <w:rFonts w:ascii="Arial" w:hAnsi="Arial" w:cs="Arial"/>
                <w:sz w:val="22"/>
                <w:szCs w:val="22"/>
              </w:rPr>
            </w:pPr>
            <w:r w:rsidRPr="007510AC">
              <w:rPr>
                <w:rFonts w:ascii="Arial" w:hAnsi="Arial" w:cs="Arial"/>
                <w:b/>
                <w:sz w:val="22"/>
                <w:szCs w:val="22"/>
              </w:rPr>
              <w:t>TEXTS</w:t>
            </w:r>
          </w:p>
          <w:p w:rsidR="00DC6B8A" w:rsidRPr="007510AC" w:rsidRDefault="00DC6B8A" w:rsidP="00A45A44">
            <w:pPr>
              <w:numPr>
                <w:ilvl w:val="0"/>
                <w:numId w:val="4"/>
              </w:numPr>
              <w:tabs>
                <w:tab w:val="clear" w:pos="1440"/>
                <w:tab w:val="num" w:pos="315"/>
              </w:tabs>
              <w:ind w:left="360"/>
              <w:rPr>
                <w:rFonts w:ascii="Arial" w:hAnsi="Arial" w:cs="Arial"/>
                <w:sz w:val="22"/>
                <w:szCs w:val="22"/>
              </w:rPr>
            </w:pPr>
            <w:r w:rsidRPr="007510AC">
              <w:rPr>
                <w:rFonts w:ascii="Arial" w:hAnsi="Arial" w:cs="Arial"/>
                <w:b/>
                <w:i/>
                <w:sz w:val="22"/>
                <w:szCs w:val="22"/>
                <w:u w:val="single"/>
              </w:rPr>
              <w:t xml:space="preserve">Field Practice Binder </w:t>
            </w:r>
            <w:r w:rsidRPr="007510AC">
              <w:rPr>
                <w:rFonts w:ascii="Arial" w:hAnsi="Arial" w:cs="Arial"/>
                <w:b/>
                <w:sz w:val="22"/>
                <w:szCs w:val="22"/>
              </w:rPr>
              <w:t xml:space="preserve"> </w:t>
            </w:r>
            <w:r w:rsidRPr="007510AC">
              <w:rPr>
                <w:rFonts w:ascii="Arial" w:hAnsi="Arial" w:cs="Arial"/>
                <w:sz w:val="22"/>
                <w:szCs w:val="22"/>
              </w:rPr>
              <w:t xml:space="preserve">Sault College </w:t>
            </w:r>
            <w:proofErr w:type="spellStart"/>
            <w:r w:rsidRPr="007510AC">
              <w:rPr>
                <w:rFonts w:ascii="Arial" w:hAnsi="Arial" w:cs="Arial"/>
                <w:sz w:val="22"/>
                <w:szCs w:val="22"/>
              </w:rPr>
              <w:t>ECE</w:t>
            </w:r>
            <w:proofErr w:type="spellEnd"/>
            <w:r w:rsidRPr="007510AC">
              <w:rPr>
                <w:rFonts w:ascii="Arial" w:hAnsi="Arial" w:cs="Arial"/>
                <w:sz w:val="22"/>
                <w:szCs w:val="22"/>
              </w:rPr>
              <w:t xml:space="preserve"> Faculty (In-House Publication </w:t>
            </w:r>
            <w:proofErr w:type="spellStart"/>
            <w:r w:rsidRPr="007510AC">
              <w:rPr>
                <w:rFonts w:ascii="Arial" w:hAnsi="Arial" w:cs="Arial"/>
                <w:sz w:val="22"/>
                <w:szCs w:val="22"/>
              </w:rPr>
              <w:t>A.K</w:t>
            </w:r>
            <w:proofErr w:type="spellEnd"/>
            <w:r w:rsidRPr="007510AC">
              <w:rPr>
                <w:rFonts w:ascii="Arial" w:hAnsi="Arial" w:cs="Arial"/>
                <w:sz w:val="22"/>
                <w:szCs w:val="22"/>
              </w:rPr>
              <w:t>. Graphics)  Sault College Bookstore</w:t>
            </w:r>
          </w:p>
          <w:p w:rsidR="00DC6B8A" w:rsidRPr="007510AC" w:rsidRDefault="00DC6B8A" w:rsidP="00A45A44">
            <w:pPr>
              <w:rPr>
                <w:rFonts w:ascii="Arial" w:hAnsi="Arial" w:cs="Arial"/>
                <w:i/>
                <w:sz w:val="22"/>
                <w:szCs w:val="22"/>
              </w:rPr>
            </w:pPr>
            <w:r w:rsidRPr="007510AC">
              <w:rPr>
                <w:rFonts w:ascii="Arial" w:hAnsi="Arial" w:cs="Arial"/>
                <w:i/>
                <w:sz w:val="22"/>
                <w:szCs w:val="22"/>
              </w:rPr>
              <w:t xml:space="preserve">      Purchased in previous Field Practice courses.</w:t>
            </w:r>
          </w:p>
          <w:p w:rsidR="00DC6B8A" w:rsidRPr="007510AC" w:rsidRDefault="00DC6B8A" w:rsidP="00A45A44">
            <w:pPr>
              <w:numPr>
                <w:ilvl w:val="0"/>
                <w:numId w:val="6"/>
              </w:numPr>
              <w:ind w:left="360"/>
              <w:rPr>
                <w:rFonts w:ascii="Arial" w:hAnsi="Arial" w:cs="Arial"/>
                <w:i/>
                <w:sz w:val="22"/>
                <w:szCs w:val="22"/>
              </w:rPr>
            </w:pPr>
            <w:r w:rsidRPr="007510AC">
              <w:rPr>
                <w:rFonts w:ascii="Arial" w:hAnsi="Arial" w:cs="Arial"/>
                <w:i/>
                <w:sz w:val="22"/>
                <w:szCs w:val="22"/>
              </w:rPr>
              <w:t xml:space="preserve">Supplementary resources on </w:t>
            </w:r>
            <w:proofErr w:type="spellStart"/>
            <w:smartTag w:uri="urn:schemas-microsoft-com:office:smarttags" w:element="stockticker">
              <w:r w:rsidRPr="007510AC">
                <w:rPr>
                  <w:rFonts w:ascii="Arial" w:hAnsi="Arial" w:cs="Arial"/>
                  <w:i/>
                  <w:sz w:val="22"/>
                  <w:szCs w:val="22"/>
                </w:rPr>
                <w:t>LMS</w:t>
              </w:r>
            </w:smartTag>
            <w:proofErr w:type="spellEnd"/>
          </w:p>
          <w:p w:rsidR="00DC6B8A" w:rsidRPr="007510AC" w:rsidRDefault="00DC6B8A" w:rsidP="00A45A44">
            <w:pPr>
              <w:rPr>
                <w:rFonts w:ascii="Arial" w:hAnsi="Arial" w:cs="Arial"/>
                <w:b/>
                <w:sz w:val="22"/>
                <w:szCs w:val="22"/>
              </w:rPr>
            </w:pPr>
          </w:p>
          <w:p w:rsidR="00DC6B8A" w:rsidRPr="007510AC" w:rsidRDefault="00DC6B8A" w:rsidP="00A45A44">
            <w:pPr>
              <w:widowControl w:val="0"/>
              <w:rPr>
                <w:rFonts w:ascii="Arial" w:hAnsi="Arial" w:cs="Arial"/>
                <w:b/>
                <w:sz w:val="22"/>
                <w:szCs w:val="22"/>
              </w:rPr>
            </w:pPr>
            <w:r w:rsidRPr="007510AC">
              <w:rPr>
                <w:rFonts w:ascii="Arial" w:hAnsi="Arial" w:cs="Arial"/>
                <w:b/>
                <w:sz w:val="22"/>
                <w:szCs w:val="22"/>
              </w:rPr>
              <w:t>RESOURCE MATERIALS</w:t>
            </w: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may be used to assist the student in their field practice.</w:t>
            </w:r>
          </w:p>
          <w:p w:rsidR="00DC6B8A" w:rsidRPr="007510AC" w:rsidRDefault="00DC6B8A" w:rsidP="00A45A44">
            <w:pPr>
              <w:widowControl w:val="0"/>
              <w:numPr>
                <w:ilvl w:val="0"/>
                <w:numId w:val="5"/>
              </w:numPr>
              <w:tabs>
                <w:tab w:val="clear" w:pos="1080"/>
                <w:tab w:val="num" w:pos="360"/>
              </w:tabs>
              <w:ind w:left="360"/>
              <w:rPr>
                <w:rFonts w:ascii="Arial" w:hAnsi="Arial" w:cs="Arial"/>
                <w:sz w:val="22"/>
                <w:szCs w:val="22"/>
              </w:rPr>
            </w:pPr>
            <w:r w:rsidRPr="007510AC">
              <w:rPr>
                <w:rFonts w:ascii="Arial" w:hAnsi="Arial" w:cs="Arial"/>
                <w:sz w:val="22"/>
                <w:szCs w:val="22"/>
              </w:rPr>
              <w:t>all are previously purchased texts</w:t>
            </w:r>
          </w:p>
          <w:p w:rsidR="00DC6B8A" w:rsidRPr="007510AC" w:rsidRDefault="00DC6B8A" w:rsidP="00A45A44">
            <w:pPr>
              <w:widowControl w:val="0"/>
              <w:rPr>
                <w:rFonts w:ascii="Arial" w:hAnsi="Arial" w:cs="Arial"/>
                <w:sz w:val="22"/>
                <w:szCs w:val="22"/>
              </w:rPr>
            </w:pPr>
            <w:r w:rsidRPr="007510AC">
              <w:rPr>
                <w:rFonts w:ascii="Arial" w:hAnsi="Arial" w:cs="Arial"/>
                <w:b/>
                <w:i/>
                <w:sz w:val="22"/>
                <w:szCs w:val="22"/>
              </w:rPr>
              <w:t xml:space="preserve"> </w:t>
            </w:r>
          </w:p>
          <w:p w:rsidR="006C1AED" w:rsidRDefault="006C1AED" w:rsidP="006C1AED">
            <w:pPr>
              <w:numPr>
                <w:ilvl w:val="0"/>
                <w:numId w:val="7"/>
              </w:numPr>
              <w:rPr>
                <w:rFonts w:ascii="Arial" w:hAnsi="Arial" w:cs="Arial"/>
                <w:bCs/>
                <w:sz w:val="22"/>
                <w:szCs w:val="22"/>
              </w:rPr>
            </w:pPr>
            <w:proofErr w:type="spellStart"/>
            <w:r w:rsidRPr="007510AC">
              <w:rPr>
                <w:rFonts w:ascii="Arial" w:hAnsi="Arial" w:cs="Arial"/>
                <w:bCs/>
                <w:sz w:val="22"/>
                <w:szCs w:val="22"/>
              </w:rPr>
              <w:t>Crowther</w:t>
            </w:r>
            <w:proofErr w:type="spellEnd"/>
            <w:r w:rsidRPr="007510AC">
              <w:rPr>
                <w:rFonts w:ascii="Arial" w:hAnsi="Arial" w:cs="Arial"/>
                <w:bCs/>
                <w:sz w:val="22"/>
                <w:szCs w:val="22"/>
              </w:rPr>
              <w:t xml:space="preserve">, I. </w:t>
            </w:r>
            <w:r w:rsidRPr="007510AC">
              <w:rPr>
                <w:rFonts w:ascii="Arial" w:hAnsi="Arial" w:cs="Arial"/>
                <w:b/>
                <w:bCs/>
                <w:i/>
                <w:sz w:val="22"/>
                <w:szCs w:val="22"/>
              </w:rPr>
              <w:t>Creating Effect</w:t>
            </w:r>
            <w:r>
              <w:rPr>
                <w:rFonts w:ascii="Arial" w:hAnsi="Arial" w:cs="Arial"/>
                <w:b/>
                <w:bCs/>
                <w:i/>
                <w:sz w:val="22"/>
                <w:szCs w:val="22"/>
              </w:rPr>
              <w:t>ive Learning Environments. Thir</w:t>
            </w:r>
            <w:r w:rsidRPr="007510AC">
              <w:rPr>
                <w:rFonts w:ascii="Arial" w:hAnsi="Arial" w:cs="Arial"/>
                <w:b/>
                <w:bCs/>
                <w:i/>
                <w:sz w:val="22"/>
                <w:szCs w:val="22"/>
              </w:rPr>
              <w:t>d Canadian Edition.</w:t>
            </w:r>
            <w:r w:rsidRPr="007510AC">
              <w:rPr>
                <w:rFonts w:ascii="Arial" w:hAnsi="Arial" w:cs="Arial"/>
                <w:bCs/>
                <w:sz w:val="22"/>
                <w:szCs w:val="22"/>
              </w:rPr>
              <w:t xml:space="preserve">  ON:  Thomson Nelson Publishing </w:t>
            </w:r>
          </w:p>
          <w:p w:rsidR="006C1AED" w:rsidRDefault="006C1AED" w:rsidP="006C1AED">
            <w:pPr>
              <w:ind w:left="525"/>
              <w:rPr>
                <w:rFonts w:ascii="Arial" w:hAnsi="Arial" w:cs="Arial"/>
                <w:bCs/>
                <w:sz w:val="22"/>
                <w:szCs w:val="22"/>
              </w:rPr>
            </w:pPr>
          </w:p>
          <w:p w:rsidR="006C1AED" w:rsidRPr="007A28EC" w:rsidRDefault="006C1AED" w:rsidP="006C1AED">
            <w:pPr>
              <w:pStyle w:val="ListParagraph"/>
              <w:numPr>
                <w:ilvl w:val="0"/>
                <w:numId w:val="7"/>
              </w:numPr>
              <w:rPr>
                <w:rFonts w:ascii="Arial" w:hAnsi="Arial" w:cs="Arial"/>
                <w:sz w:val="22"/>
                <w:szCs w:val="22"/>
              </w:rPr>
            </w:pPr>
            <w:proofErr w:type="spellStart"/>
            <w:r w:rsidRPr="007A28EC">
              <w:rPr>
                <w:rFonts w:ascii="Arial" w:hAnsi="Arial" w:cs="Arial"/>
                <w:sz w:val="22"/>
                <w:szCs w:val="22"/>
              </w:rPr>
              <w:t>Dietze,B</w:t>
            </w:r>
            <w:proofErr w:type="spellEnd"/>
            <w:r w:rsidRPr="007A28EC">
              <w:rPr>
                <w:rFonts w:ascii="Arial" w:hAnsi="Arial" w:cs="Arial"/>
                <w:sz w:val="22"/>
                <w:szCs w:val="22"/>
              </w:rPr>
              <w:t xml:space="preserve"> and </w:t>
            </w:r>
            <w:proofErr w:type="spellStart"/>
            <w:r w:rsidRPr="007A28EC">
              <w:rPr>
                <w:rFonts w:ascii="Arial" w:hAnsi="Arial" w:cs="Arial"/>
                <w:sz w:val="22"/>
                <w:szCs w:val="22"/>
              </w:rPr>
              <w:t>Kashin</w:t>
            </w:r>
            <w:proofErr w:type="spellEnd"/>
            <w:r w:rsidRPr="007A28EC">
              <w:rPr>
                <w:rFonts w:ascii="Arial" w:hAnsi="Arial" w:cs="Arial"/>
                <w:sz w:val="22"/>
                <w:szCs w:val="22"/>
              </w:rPr>
              <w:t>, D. (2012).</w:t>
            </w:r>
            <w:r w:rsidRPr="007A28EC">
              <w:rPr>
                <w:rFonts w:ascii="Arial" w:hAnsi="Arial" w:cs="Arial"/>
                <w:b/>
                <w:sz w:val="22"/>
                <w:szCs w:val="22"/>
              </w:rPr>
              <w:t xml:space="preserve"> </w:t>
            </w:r>
            <w:r w:rsidRPr="007A28EC">
              <w:rPr>
                <w:rFonts w:ascii="Arial" w:hAnsi="Arial" w:cs="Arial"/>
                <w:b/>
                <w:sz w:val="22"/>
                <w:szCs w:val="22"/>
                <w:u w:val="single"/>
              </w:rPr>
              <w:t xml:space="preserve">Playing and Learning in Early Childhood Education. </w:t>
            </w:r>
            <w:r w:rsidRPr="007A28EC">
              <w:rPr>
                <w:rFonts w:ascii="Arial" w:hAnsi="Arial" w:cs="Arial"/>
                <w:b/>
                <w:sz w:val="22"/>
                <w:szCs w:val="22"/>
              </w:rPr>
              <w:t xml:space="preserve"> </w:t>
            </w:r>
            <w:r w:rsidRPr="007A28EC">
              <w:rPr>
                <w:rFonts w:ascii="Arial" w:hAnsi="Arial" w:cs="Arial"/>
                <w:sz w:val="22"/>
                <w:szCs w:val="22"/>
              </w:rPr>
              <w:t>Toronto: Pearson Canada</w:t>
            </w:r>
          </w:p>
          <w:p w:rsidR="006C1AED" w:rsidRPr="007A28EC" w:rsidRDefault="006C1AED" w:rsidP="006C1AED">
            <w:pPr>
              <w:rPr>
                <w:rFonts w:ascii="Arial" w:hAnsi="Arial" w:cs="Arial"/>
                <w:bCs/>
                <w:sz w:val="22"/>
                <w:szCs w:val="22"/>
              </w:rPr>
            </w:pPr>
          </w:p>
          <w:p w:rsidR="006C1AED" w:rsidRPr="007510AC" w:rsidRDefault="006C1AED" w:rsidP="006C1AED">
            <w:pPr>
              <w:pStyle w:val="ListParagraph"/>
              <w:numPr>
                <w:ilvl w:val="0"/>
                <w:numId w:val="7"/>
              </w:numPr>
              <w:rPr>
                <w:rFonts w:ascii="Arial" w:hAnsi="Arial" w:cs="Arial"/>
                <w:sz w:val="22"/>
                <w:szCs w:val="22"/>
                <w:lang w:val="en-GB"/>
              </w:rPr>
            </w:pPr>
            <w:r w:rsidRPr="007510AC">
              <w:rPr>
                <w:rFonts w:ascii="Arial" w:hAnsi="Arial" w:cs="Arial"/>
                <w:bCs/>
                <w:sz w:val="22"/>
                <w:szCs w:val="22"/>
              </w:rPr>
              <w:t xml:space="preserve">Ontario Ministry of Child and Youth Services.  (2007). </w:t>
            </w:r>
            <w:hyperlink r:id="rId10" w:history="1">
              <w:r w:rsidRPr="007510AC">
                <w:rPr>
                  <w:rStyle w:val="Hyperlink"/>
                  <w:rFonts w:ascii="Arial" w:hAnsi="Arial" w:cs="Arial"/>
                  <w:b/>
                  <w:i/>
                  <w:color w:val="auto"/>
                  <w:sz w:val="22"/>
                  <w:szCs w:val="22"/>
                  <w:u w:val="none"/>
                </w:rPr>
                <w:t>Early Learning for Every Child Today: A framework for Ontario early childhood settings, January 2007</w:t>
              </w:r>
            </w:hyperlink>
            <w:r w:rsidRPr="007510AC">
              <w:rPr>
                <w:rFonts w:ascii="Arial" w:hAnsi="Arial" w:cs="Arial"/>
                <w:i/>
                <w:sz w:val="22"/>
                <w:szCs w:val="22"/>
              </w:rPr>
              <w:t xml:space="preserve">  </w:t>
            </w:r>
            <w:r w:rsidRPr="007510AC">
              <w:rPr>
                <w:rFonts w:ascii="Arial" w:hAnsi="Arial" w:cs="Arial"/>
                <w:sz w:val="22"/>
                <w:szCs w:val="22"/>
              </w:rPr>
              <w:t xml:space="preserve"> </w:t>
            </w:r>
            <w:r w:rsidRPr="007510AC">
              <w:rPr>
                <w:rFonts w:ascii="Arial" w:hAnsi="Arial" w:cs="Arial"/>
                <w:sz w:val="22"/>
                <w:szCs w:val="22"/>
                <w:lang w:val="en-CA" w:eastAsia="en-CA"/>
              </w:rPr>
              <w:t xml:space="preserve"> It can be downloaded from. </w:t>
            </w:r>
            <w:hyperlink r:id="rId11" w:history="1">
              <w:r w:rsidRPr="007510AC">
                <w:rPr>
                  <w:rStyle w:val="Hyperlink"/>
                  <w:rFonts w:ascii="Arial" w:hAnsi="Arial" w:cs="Arial"/>
                  <w:color w:val="auto"/>
                  <w:sz w:val="22"/>
                  <w:szCs w:val="22"/>
                  <w:lang w:val="en-CA" w:eastAsia="en-CA"/>
                </w:rPr>
                <w:t>http://www.gov.on.ca</w:t>
              </w:r>
            </w:hyperlink>
            <w:r w:rsidRPr="007510AC">
              <w:rPr>
                <w:rFonts w:ascii="Arial" w:hAnsi="Arial" w:cs="Arial"/>
                <w:sz w:val="22"/>
                <w:szCs w:val="22"/>
                <w:lang w:val="en-CA" w:eastAsia="en-CA"/>
              </w:rPr>
              <w:t>.</w:t>
            </w:r>
          </w:p>
          <w:p w:rsidR="006C1AED" w:rsidRPr="007510AC" w:rsidRDefault="006C1AED" w:rsidP="006C1AED">
            <w:pPr>
              <w:pStyle w:val="ListParagraph"/>
              <w:ind w:left="525"/>
              <w:rPr>
                <w:rFonts w:ascii="Arial" w:hAnsi="Arial" w:cs="Arial"/>
                <w:sz w:val="22"/>
                <w:szCs w:val="22"/>
                <w:lang w:val="en-GB"/>
              </w:rPr>
            </w:pPr>
          </w:p>
          <w:p w:rsidR="006C1AED" w:rsidRPr="007510AC" w:rsidRDefault="006C1AED" w:rsidP="006C1AED">
            <w:pPr>
              <w:numPr>
                <w:ilvl w:val="0"/>
                <w:numId w:val="7"/>
              </w:numPr>
              <w:tabs>
                <w:tab w:val="left" w:pos="-1440"/>
              </w:tabs>
              <w:rPr>
                <w:rFonts w:ascii="Arial" w:hAnsi="Arial" w:cs="Arial"/>
                <w:sz w:val="22"/>
                <w:szCs w:val="22"/>
                <w:lang w:val="en-GB"/>
              </w:rPr>
            </w:pPr>
            <w:proofErr w:type="spellStart"/>
            <w:r w:rsidRPr="007510AC">
              <w:rPr>
                <w:rFonts w:ascii="Arial" w:hAnsi="Arial" w:cs="Arial"/>
                <w:sz w:val="22"/>
                <w:szCs w:val="22"/>
              </w:rPr>
              <w:t>Saifer</w:t>
            </w:r>
            <w:proofErr w:type="spellEnd"/>
            <w:r w:rsidRPr="007510AC">
              <w:rPr>
                <w:rFonts w:ascii="Arial" w:hAnsi="Arial" w:cs="Arial"/>
                <w:sz w:val="22"/>
                <w:szCs w:val="22"/>
              </w:rPr>
              <w:t xml:space="preserve">,  Steffen.  </w:t>
            </w:r>
            <w:r w:rsidRPr="007510AC">
              <w:rPr>
                <w:rFonts w:ascii="Arial" w:hAnsi="Arial" w:cs="Arial"/>
                <w:b/>
                <w:i/>
                <w:sz w:val="22"/>
                <w:szCs w:val="22"/>
              </w:rPr>
              <w:t>Practical Solutions to Practically Every Problem</w:t>
            </w:r>
            <w:r w:rsidRPr="007510AC">
              <w:rPr>
                <w:rFonts w:ascii="Arial" w:hAnsi="Arial" w:cs="Arial"/>
                <w:b/>
                <w:sz w:val="22"/>
                <w:szCs w:val="22"/>
              </w:rPr>
              <w:t xml:space="preserve">. </w:t>
            </w:r>
            <w:r w:rsidRPr="007510AC">
              <w:rPr>
                <w:rFonts w:ascii="Arial" w:hAnsi="Arial" w:cs="Arial"/>
                <w:sz w:val="22"/>
                <w:szCs w:val="22"/>
              </w:rPr>
              <w:t>(Revised).</w:t>
            </w:r>
            <w:r w:rsidRPr="007510AC">
              <w:rPr>
                <w:rFonts w:ascii="Arial" w:hAnsi="Arial" w:cs="Arial"/>
                <w:bCs/>
                <w:sz w:val="22"/>
                <w:szCs w:val="22"/>
                <w:lang w:val="en-GB"/>
              </w:rPr>
              <w:t xml:space="preserve">  Minnesota:  </w:t>
            </w:r>
            <w:proofErr w:type="spellStart"/>
            <w:r w:rsidRPr="007510AC">
              <w:rPr>
                <w:rFonts w:ascii="Arial" w:hAnsi="Arial" w:cs="Arial"/>
                <w:bCs/>
                <w:sz w:val="22"/>
                <w:szCs w:val="22"/>
                <w:lang w:val="en-GB"/>
              </w:rPr>
              <w:t>Redleaf</w:t>
            </w:r>
            <w:proofErr w:type="spellEnd"/>
            <w:r w:rsidRPr="007510AC">
              <w:rPr>
                <w:rFonts w:ascii="Arial" w:hAnsi="Arial" w:cs="Arial"/>
                <w:bCs/>
                <w:sz w:val="22"/>
                <w:szCs w:val="22"/>
                <w:lang w:val="en-GB"/>
              </w:rPr>
              <w:t xml:space="preserve"> Press </w:t>
            </w:r>
          </w:p>
          <w:p w:rsidR="006C1AED" w:rsidRPr="007510AC" w:rsidRDefault="006C1AED" w:rsidP="006C1AED">
            <w:pPr>
              <w:pStyle w:val="ListParagraph"/>
              <w:rPr>
                <w:rFonts w:ascii="Arial" w:hAnsi="Arial" w:cs="Arial"/>
                <w:sz w:val="22"/>
                <w:szCs w:val="22"/>
                <w:lang w:val="en-GB"/>
              </w:rPr>
            </w:pPr>
          </w:p>
          <w:p w:rsidR="006C1AED" w:rsidRPr="007510AC" w:rsidRDefault="006C1AED" w:rsidP="006C1AED">
            <w:pPr>
              <w:numPr>
                <w:ilvl w:val="0"/>
                <w:numId w:val="7"/>
              </w:numPr>
              <w:tabs>
                <w:tab w:val="left" w:pos="-1440"/>
              </w:tabs>
              <w:rPr>
                <w:rFonts w:ascii="Arial" w:hAnsi="Arial" w:cs="Arial"/>
                <w:sz w:val="22"/>
                <w:szCs w:val="22"/>
                <w:lang w:val="en-GB"/>
              </w:rPr>
            </w:pPr>
            <w:r w:rsidRPr="007510AC">
              <w:rPr>
                <w:rFonts w:ascii="Arial" w:hAnsi="Arial" w:cs="Arial"/>
                <w:bCs/>
                <w:iCs/>
                <w:sz w:val="22"/>
                <w:szCs w:val="22"/>
                <w:lang w:val="en-GB"/>
              </w:rPr>
              <w:t xml:space="preserve">Weitzman, E., and Greenberg, J. (2002). </w:t>
            </w:r>
            <w:r w:rsidRPr="007510AC">
              <w:rPr>
                <w:rFonts w:ascii="Arial" w:hAnsi="Arial" w:cs="Arial"/>
                <w:b/>
                <w:bCs/>
                <w:i/>
                <w:iCs/>
                <w:sz w:val="22"/>
                <w:szCs w:val="22"/>
                <w:lang w:val="en-GB"/>
              </w:rPr>
              <w:t>Learning Language and Loving It.</w:t>
            </w:r>
            <w:r w:rsidRPr="007510AC">
              <w:rPr>
                <w:rFonts w:ascii="Arial" w:hAnsi="Arial" w:cs="Arial"/>
                <w:bCs/>
                <w:i/>
                <w:iCs/>
                <w:sz w:val="22"/>
                <w:szCs w:val="22"/>
                <w:lang w:val="en-GB"/>
              </w:rPr>
              <w:t xml:space="preserve"> (</w:t>
            </w:r>
            <w:r w:rsidRPr="007510AC">
              <w:rPr>
                <w:rFonts w:ascii="Arial" w:hAnsi="Arial" w:cs="Arial"/>
                <w:bCs/>
                <w:iCs/>
                <w:sz w:val="22"/>
                <w:szCs w:val="22"/>
                <w:lang w:val="en-GB"/>
              </w:rPr>
              <w:t>2</w:t>
            </w:r>
            <w:r w:rsidRPr="007510AC">
              <w:rPr>
                <w:rFonts w:ascii="Arial" w:hAnsi="Arial" w:cs="Arial"/>
                <w:bCs/>
                <w:iCs/>
                <w:sz w:val="22"/>
                <w:szCs w:val="22"/>
                <w:vertAlign w:val="superscript"/>
                <w:lang w:val="en-GB"/>
              </w:rPr>
              <w:t>nd</w:t>
            </w:r>
            <w:r w:rsidRPr="007510AC">
              <w:rPr>
                <w:rFonts w:ascii="Arial" w:hAnsi="Arial" w:cs="Arial"/>
                <w:bCs/>
                <w:iCs/>
                <w:sz w:val="22"/>
                <w:szCs w:val="22"/>
                <w:lang w:val="en-GB"/>
              </w:rPr>
              <w:t xml:space="preserve"> Ed.)  Toronto: </w:t>
            </w:r>
            <w:proofErr w:type="spellStart"/>
            <w:r w:rsidRPr="007510AC">
              <w:rPr>
                <w:rFonts w:ascii="Arial" w:hAnsi="Arial" w:cs="Arial"/>
                <w:bCs/>
                <w:iCs/>
                <w:sz w:val="22"/>
                <w:szCs w:val="22"/>
                <w:lang w:val="en-GB"/>
              </w:rPr>
              <w:t>Hanen</w:t>
            </w:r>
            <w:proofErr w:type="spellEnd"/>
            <w:r w:rsidRPr="007510AC">
              <w:rPr>
                <w:rFonts w:ascii="Arial" w:hAnsi="Arial" w:cs="Arial"/>
                <w:bCs/>
                <w:iCs/>
                <w:sz w:val="22"/>
                <w:szCs w:val="22"/>
                <w:lang w:val="en-GB"/>
              </w:rPr>
              <w:t xml:space="preserve"> Early Learning Program</w:t>
            </w:r>
          </w:p>
          <w:p w:rsidR="006C1AED" w:rsidRPr="007A28EC" w:rsidRDefault="006C1AED" w:rsidP="006C1AED">
            <w:pPr>
              <w:rPr>
                <w:rFonts w:ascii="Arial" w:hAnsi="Arial" w:cs="Arial"/>
                <w:bCs/>
                <w:sz w:val="22"/>
                <w:szCs w:val="22"/>
                <w:lang w:val="en-GB"/>
              </w:rPr>
            </w:pPr>
          </w:p>
          <w:p w:rsidR="006C1AED" w:rsidRPr="007510AC" w:rsidRDefault="006C1AED" w:rsidP="006C1AED">
            <w:pPr>
              <w:numPr>
                <w:ilvl w:val="0"/>
                <w:numId w:val="7"/>
              </w:numPr>
              <w:tabs>
                <w:tab w:val="left" w:pos="-1440"/>
              </w:tabs>
              <w:rPr>
                <w:rFonts w:ascii="Arial" w:hAnsi="Arial" w:cs="Arial"/>
                <w:b/>
                <w:sz w:val="22"/>
                <w:szCs w:val="22"/>
                <w:lang w:val="en-GB"/>
              </w:rPr>
            </w:pPr>
            <w:r w:rsidRPr="007510AC">
              <w:rPr>
                <w:rFonts w:ascii="Arial" w:hAnsi="Arial" w:cs="Arial"/>
                <w:b/>
                <w:bCs/>
                <w:i/>
                <w:sz w:val="22"/>
                <w:szCs w:val="22"/>
              </w:rPr>
              <w:t>Day Nurseries Act</w:t>
            </w:r>
            <w:r w:rsidRPr="007510AC">
              <w:rPr>
                <w:rFonts w:ascii="Arial" w:hAnsi="Arial" w:cs="Arial"/>
                <w:bCs/>
                <w:i/>
                <w:sz w:val="22"/>
                <w:szCs w:val="22"/>
              </w:rPr>
              <w:t xml:space="preserve">  </w:t>
            </w:r>
          </w:p>
          <w:p w:rsidR="006C1AED" w:rsidRPr="007510AC" w:rsidRDefault="006C1AED" w:rsidP="006C1AED">
            <w:pPr>
              <w:tabs>
                <w:tab w:val="left" w:pos="-1440"/>
              </w:tabs>
              <w:ind w:left="525"/>
              <w:rPr>
                <w:rFonts w:ascii="Arial" w:hAnsi="Arial" w:cs="Arial"/>
                <w:b/>
                <w:sz w:val="22"/>
                <w:szCs w:val="22"/>
                <w:lang w:val="en-GB"/>
              </w:rPr>
            </w:pPr>
          </w:p>
          <w:p w:rsidR="006C1AED" w:rsidRPr="007510AC" w:rsidRDefault="006C1AED" w:rsidP="006C1AED">
            <w:pPr>
              <w:numPr>
                <w:ilvl w:val="0"/>
                <w:numId w:val="7"/>
              </w:numPr>
              <w:tabs>
                <w:tab w:val="left" w:pos="-1440"/>
              </w:tabs>
              <w:rPr>
                <w:rFonts w:ascii="Arial" w:hAnsi="Arial" w:cs="Arial"/>
                <w:sz w:val="22"/>
                <w:szCs w:val="22"/>
                <w:lang w:val="en-GB"/>
              </w:rPr>
            </w:pPr>
            <w:r w:rsidRPr="007510AC">
              <w:rPr>
                <w:rFonts w:ascii="Arial" w:hAnsi="Arial" w:cs="Arial"/>
                <w:bCs/>
                <w:sz w:val="22"/>
                <w:szCs w:val="22"/>
              </w:rPr>
              <w:t xml:space="preserve">Membership in the </w:t>
            </w:r>
            <w:proofErr w:type="spellStart"/>
            <w:r w:rsidRPr="007510AC">
              <w:rPr>
                <w:rFonts w:ascii="Arial" w:hAnsi="Arial" w:cs="Arial"/>
                <w:b/>
                <w:bCs/>
                <w:sz w:val="22"/>
                <w:szCs w:val="22"/>
              </w:rPr>
              <w:t>ECE</w:t>
            </w:r>
            <w:proofErr w:type="spellEnd"/>
            <w:r w:rsidRPr="007510AC">
              <w:rPr>
                <w:rFonts w:ascii="Arial" w:hAnsi="Arial" w:cs="Arial"/>
                <w:b/>
                <w:bCs/>
                <w:sz w:val="22"/>
                <w:szCs w:val="22"/>
              </w:rPr>
              <w:t xml:space="preserve"> Resource Room</w:t>
            </w:r>
            <w:r w:rsidRPr="007510AC">
              <w:rPr>
                <w:rFonts w:ascii="Arial" w:hAnsi="Arial" w:cs="Arial"/>
                <w:bCs/>
                <w:sz w:val="22"/>
                <w:szCs w:val="22"/>
              </w:rPr>
              <w:t xml:space="preserve"> is strongly recommended</w:t>
            </w:r>
          </w:p>
          <w:p w:rsidR="00DC6B8A" w:rsidRPr="00842830" w:rsidRDefault="00DC6B8A" w:rsidP="006C1AED">
            <w:pPr>
              <w:tabs>
                <w:tab w:val="left" w:pos="-1440"/>
              </w:tabs>
              <w:ind w:left="525"/>
              <w:rPr>
                <w:rFonts w:ascii="Arial" w:hAnsi="Arial" w:cs="Arial"/>
                <w:b/>
                <w:szCs w:val="24"/>
              </w:rPr>
            </w:pPr>
          </w:p>
        </w:tc>
      </w:tr>
      <w:tr w:rsidR="00D1300B" w:rsidRPr="00FB450C" w:rsidTr="00DC6B8A">
        <w:trPr>
          <w:cantSplit/>
        </w:trPr>
        <w:tc>
          <w:tcPr>
            <w:tcW w:w="675" w:type="dxa"/>
          </w:tcPr>
          <w:p w:rsidR="00D1300B" w:rsidRPr="00FB450C" w:rsidRDefault="009E6EFB">
            <w:pPr>
              <w:rPr>
                <w:rFonts w:ascii="Arial" w:hAnsi="Arial" w:cs="Arial"/>
                <w:b/>
              </w:rPr>
            </w:pPr>
            <w:r>
              <w:rPr>
                <w:rFonts w:ascii="Arial" w:hAnsi="Arial" w:cs="Arial"/>
                <w:b/>
                <w:noProof/>
                <w:lang w:val="en-CA" w:eastAsia="en-CA"/>
              </w:rPr>
              <w:lastRenderedPageBreak/>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5534025</wp:posOffset>
                      </wp:positionV>
                      <wp:extent cx="5778500" cy="2199640"/>
                      <wp:effectExtent l="8890" t="10795" r="1333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99640"/>
                              </a:xfrm>
                              <a:prstGeom prst="rect">
                                <a:avLst/>
                              </a:prstGeom>
                              <a:solidFill>
                                <a:srgbClr val="FFFFFF"/>
                              </a:solidFill>
                              <a:ln w="9525">
                                <a:solidFill>
                                  <a:srgbClr val="000000"/>
                                </a:solidFill>
                                <a:miter lim="800000"/>
                                <a:headEnd/>
                                <a:tailEnd/>
                              </a:ln>
                            </wps:spPr>
                            <wps:txb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85pt;margin-top:435.75pt;width:45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KwIAAFE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">
                      <v:textbo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Regarding Student Progression through the three Co-Requisite Core ECE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txbxContent>
                      </v:textbox>
                    </v:shape>
                  </w:pict>
                </mc:Fallback>
              </mc:AlternateContent>
            </w:r>
            <w:r w:rsidR="00D1300B" w:rsidRPr="00FB450C">
              <w:rPr>
                <w:rFonts w:ascii="Arial" w:hAnsi="Arial" w:cs="Arial"/>
                <w:b/>
              </w:rPr>
              <w:t>V.</w:t>
            </w:r>
          </w:p>
        </w:tc>
        <w:tc>
          <w:tcPr>
            <w:tcW w:w="8793" w:type="dxa"/>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162C98" w:rsidRPr="00FB450C" w:rsidRDefault="00162C98" w:rsidP="00BB34BB">
            <w:pPr>
              <w:numPr>
                <w:ilvl w:val="0"/>
                <w:numId w:val="9"/>
              </w:numPr>
              <w:rPr>
                <w:rFonts w:ascii="Arial" w:hAnsi="Arial" w:cs="Arial"/>
                <w:bCs/>
                <w:szCs w:val="24"/>
              </w:rPr>
            </w:pPr>
            <w:r w:rsidRPr="00FB450C">
              <w:rPr>
                <w:rFonts w:ascii="Arial" w:hAnsi="Arial" w:cs="Arial"/>
                <w:bCs/>
                <w:szCs w:val="24"/>
              </w:rPr>
              <w:t xml:space="preserve">Students must adhere to all </w:t>
            </w:r>
            <w:r w:rsidRPr="00FB450C">
              <w:rPr>
                <w:rFonts w:ascii="Arial" w:hAnsi="Arial" w:cs="Arial"/>
                <w:b/>
                <w:bCs/>
                <w:szCs w:val="24"/>
              </w:rPr>
              <w:t>Field Practice Policies and Procedures</w:t>
            </w:r>
            <w:r w:rsidRPr="00FB450C">
              <w:rPr>
                <w:rFonts w:ascii="Arial" w:hAnsi="Arial" w:cs="Arial"/>
                <w:bCs/>
                <w:szCs w:val="24"/>
              </w:rPr>
              <w:t xml:space="preserve"> as outlined in the Sault College Early Childhood Education </w:t>
            </w:r>
            <w:r w:rsidRPr="00FB450C">
              <w:rPr>
                <w:rFonts w:ascii="Arial" w:hAnsi="Arial" w:cs="Arial"/>
                <w:b/>
                <w:bCs/>
                <w:szCs w:val="24"/>
              </w:rPr>
              <w:t>Field Practice</w:t>
            </w:r>
            <w:r w:rsidR="006C1AED">
              <w:rPr>
                <w:rFonts w:ascii="Arial" w:hAnsi="Arial" w:cs="Arial"/>
                <w:b/>
                <w:bCs/>
                <w:szCs w:val="24"/>
              </w:rPr>
              <w:t xml:space="preserve"> Manual</w:t>
            </w:r>
            <w:r w:rsidRPr="00FB450C">
              <w:rPr>
                <w:rFonts w:ascii="Arial" w:hAnsi="Arial" w:cs="Arial"/>
                <w:bCs/>
                <w:szCs w:val="24"/>
              </w:rPr>
              <w:t>.</w:t>
            </w:r>
          </w:p>
          <w:p w:rsidR="00162C98" w:rsidRPr="00FB450C" w:rsidRDefault="00162C98" w:rsidP="00162C98">
            <w:pPr>
              <w:rPr>
                <w:rFonts w:ascii="Arial" w:hAnsi="Arial" w:cs="Arial"/>
                <w:bCs/>
                <w:szCs w:val="24"/>
              </w:rPr>
            </w:pPr>
          </w:p>
          <w:p w:rsidR="001D749C" w:rsidRPr="00FB450C" w:rsidRDefault="001D749C" w:rsidP="001D749C">
            <w:pPr>
              <w:numPr>
                <w:ilvl w:val="0"/>
                <w:numId w:val="9"/>
              </w:numPr>
              <w:tabs>
                <w:tab w:val="left" w:pos="434"/>
              </w:tabs>
              <w:ind w:left="524" w:hanging="646"/>
              <w:rPr>
                <w:rFonts w:ascii="Arial" w:hAnsi="Arial" w:cs="Arial"/>
                <w:szCs w:val="24"/>
              </w:rPr>
            </w:pPr>
            <w:r w:rsidRPr="00FB450C">
              <w:rPr>
                <w:rFonts w:ascii="Arial" w:hAnsi="Arial" w:cs="Arial"/>
                <w:b/>
                <w:bCs/>
                <w:szCs w:val="24"/>
              </w:rPr>
              <w:t>FIELD PRACTICE GRADE</w:t>
            </w:r>
            <w:r w:rsidRPr="00FB450C">
              <w:rPr>
                <w:rFonts w:ascii="Arial" w:hAnsi="Arial" w:cs="Arial"/>
                <w:szCs w:val="24"/>
              </w:rPr>
              <w:t xml:space="preserve">: The student will be assigned a grade by the </w:t>
            </w:r>
            <w:proofErr w:type="spellStart"/>
            <w:r w:rsidRPr="00FB450C">
              <w:rPr>
                <w:rFonts w:ascii="Arial" w:hAnsi="Arial" w:cs="Arial"/>
                <w:szCs w:val="24"/>
              </w:rPr>
              <w:t>ECE</w:t>
            </w:r>
            <w:proofErr w:type="spellEnd"/>
            <w:r w:rsidRPr="00FB450C">
              <w:rPr>
                <w:rFonts w:ascii="Arial" w:hAnsi="Arial" w:cs="Arial"/>
                <w:szCs w:val="24"/>
              </w:rPr>
              <w:t xml:space="preserve"> faculty based on the </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mentor evaluations</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College Supervising Faculty performance evaluation</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completion of placement checklists</w:t>
            </w:r>
          </w:p>
          <w:p w:rsidR="001D749C" w:rsidRPr="00FB450C" w:rsidRDefault="001D749C" w:rsidP="001D749C">
            <w:pPr>
              <w:numPr>
                <w:ilvl w:val="0"/>
                <w:numId w:val="8"/>
              </w:numPr>
              <w:rPr>
                <w:rFonts w:ascii="Arial" w:hAnsi="Arial" w:cs="Arial"/>
                <w:szCs w:val="22"/>
              </w:rPr>
            </w:pPr>
            <w:r w:rsidRPr="00FB450C">
              <w:rPr>
                <w:rFonts w:ascii="Arial" w:hAnsi="Arial" w:cs="Arial"/>
                <w:szCs w:val="22"/>
              </w:rPr>
              <w:t>completion</w:t>
            </w:r>
            <w:r>
              <w:rPr>
                <w:rFonts w:ascii="Arial" w:hAnsi="Arial" w:cs="Arial"/>
                <w:szCs w:val="22"/>
              </w:rPr>
              <w:t xml:space="preserve"> </w:t>
            </w:r>
            <w:r w:rsidRPr="007510AC">
              <w:rPr>
                <w:rFonts w:ascii="Arial" w:hAnsi="Arial" w:cs="Arial"/>
                <w:szCs w:val="22"/>
              </w:rPr>
              <w:t>and evaluation</w:t>
            </w:r>
            <w:r w:rsidRPr="00FB450C">
              <w:rPr>
                <w:rFonts w:ascii="Arial" w:hAnsi="Arial" w:cs="Arial"/>
                <w:szCs w:val="22"/>
              </w:rPr>
              <w:t xml:space="preserve"> of all minimum requirements </w:t>
            </w:r>
          </w:p>
          <w:p w:rsidR="00ED6CDA" w:rsidRPr="001D749C" w:rsidRDefault="001D749C" w:rsidP="001D749C">
            <w:pPr>
              <w:pStyle w:val="ListParagraph"/>
              <w:widowControl w:val="0"/>
              <w:numPr>
                <w:ilvl w:val="0"/>
                <w:numId w:val="8"/>
              </w:numPr>
              <w:rPr>
                <w:rFonts w:ascii="Arial" w:hAnsi="Arial" w:cs="Arial"/>
              </w:rPr>
            </w:pPr>
            <w:r w:rsidRPr="001D749C">
              <w:rPr>
                <w:rFonts w:ascii="Arial" w:hAnsi="Arial" w:cs="Arial"/>
                <w:szCs w:val="22"/>
              </w:rPr>
              <w:t xml:space="preserve">observations completed by the </w:t>
            </w:r>
            <w:proofErr w:type="spellStart"/>
            <w:r w:rsidRPr="001D749C">
              <w:rPr>
                <w:rFonts w:ascii="Arial" w:hAnsi="Arial" w:cs="Arial"/>
                <w:szCs w:val="22"/>
              </w:rPr>
              <w:t>ECE</w:t>
            </w:r>
            <w:proofErr w:type="spellEnd"/>
            <w:r w:rsidRPr="001D749C">
              <w:rPr>
                <w:rFonts w:ascii="Arial" w:hAnsi="Arial" w:cs="Arial"/>
                <w:szCs w:val="22"/>
              </w:rPr>
              <w:t xml:space="preserve"> Mentor and College Supervising Faculty</w:t>
            </w:r>
          </w:p>
          <w:p w:rsidR="001D749C" w:rsidRPr="001D749C" w:rsidRDefault="001D749C" w:rsidP="001D749C">
            <w:pPr>
              <w:pStyle w:val="ListParagraph"/>
              <w:widowControl w:val="0"/>
              <w:ind w:left="1080"/>
              <w:rPr>
                <w:rFonts w:ascii="Arial" w:hAnsi="Arial" w:cs="Arial"/>
              </w:rPr>
            </w:pPr>
          </w:p>
          <w:p w:rsidR="001D749C" w:rsidRPr="00FB450C" w:rsidRDefault="001D749C" w:rsidP="001D749C">
            <w:pPr>
              <w:widowControl w:val="0"/>
              <w:numPr>
                <w:ilvl w:val="0"/>
                <w:numId w:val="10"/>
              </w:numPr>
              <w:rPr>
                <w:rFonts w:ascii="Arial" w:hAnsi="Arial" w:cs="Arial"/>
              </w:rPr>
            </w:pPr>
            <w:r w:rsidRPr="00FB450C">
              <w:rPr>
                <w:rFonts w:ascii="Arial" w:hAnsi="Arial" w:cs="Arial"/>
              </w:rPr>
              <w:t xml:space="preserve">The </w:t>
            </w:r>
            <w:r w:rsidR="006C1AED">
              <w:rPr>
                <w:rFonts w:ascii="Arial" w:hAnsi="Arial" w:cs="Arial"/>
              </w:rPr>
              <w:t>signed and completed time sheet</w:t>
            </w:r>
            <w:r w:rsidRPr="00FB450C">
              <w:rPr>
                <w:rFonts w:ascii="Arial" w:hAnsi="Arial" w:cs="Arial"/>
              </w:rPr>
              <w:t xml:space="preserve">, evaluations and </w:t>
            </w:r>
            <w:r w:rsidRPr="007510AC">
              <w:rPr>
                <w:rFonts w:ascii="Arial" w:hAnsi="Arial" w:cs="Arial"/>
              </w:rPr>
              <w:t>minimum requir</w:t>
            </w:r>
            <w:r>
              <w:rPr>
                <w:rFonts w:ascii="Arial" w:hAnsi="Arial" w:cs="Arial"/>
              </w:rPr>
              <w:t>e</w:t>
            </w:r>
            <w:r w:rsidRPr="007510AC">
              <w:rPr>
                <w:rFonts w:ascii="Arial" w:hAnsi="Arial" w:cs="Arial"/>
              </w:rPr>
              <w:t>ment</w:t>
            </w:r>
            <w:r w:rsidRPr="00FB450C">
              <w:rPr>
                <w:rFonts w:ascii="Arial" w:hAnsi="Arial" w:cs="Arial"/>
              </w:rPr>
              <w:t xml:space="preserve"> forms must be submitted to faculty</w:t>
            </w:r>
            <w:r w:rsidRPr="00FB450C">
              <w:rPr>
                <w:rFonts w:ascii="Arial" w:hAnsi="Arial" w:cs="Arial"/>
                <w:b/>
              </w:rPr>
              <w:t xml:space="preserve"> </w:t>
            </w:r>
            <w:r>
              <w:rPr>
                <w:rFonts w:ascii="Arial" w:hAnsi="Arial" w:cs="Arial"/>
                <w:b/>
                <w:u w:val="single"/>
              </w:rPr>
              <w:t>on the designated date</w:t>
            </w:r>
            <w:r w:rsidRPr="00FB450C">
              <w:rPr>
                <w:rFonts w:ascii="Arial" w:hAnsi="Arial" w:cs="Arial"/>
                <w:b/>
              </w:rPr>
              <w:t xml:space="preserve">.   </w:t>
            </w:r>
            <w:r w:rsidRPr="00FB450C">
              <w:rPr>
                <w:rFonts w:ascii="Arial" w:hAnsi="Arial" w:cs="Arial"/>
              </w:rPr>
              <w:t xml:space="preserve">Failure to do so could result in a </w:t>
            </w:r>
            <w:r w:rsidRPr="00FB450C">
              <w:rPr>
                <w:rFonts w:ascii="Arial" w:hAnsi="Arial" w:cs="Arial"/>
                <w:u w:val="single"/>
              </w:rPr>
              <w:t>U</w:t>
            </w:r>
            <w:r w:rsidRPr="00FB450C">
              <w:rPr>
                <w:rFonts w:ascii="Arial" w:hAnsi="Arial" w:cs="Arial"/>
              </w:rPr>
              <w:t xml:space="preserve"> grade.</w:t>
            </w:r>
          </w:p>
          <w:p w:rsidR="00ED6CDA" w:rsidRPr="00ED6CDA" w:rsidRDefault="00ED6CDA" w:rsidP="00ED6CDA">
            <w:pPr>
              <w:ind w:left="360"/>
              <w:rPr>
                <w:rFonts w:ascii="Arial" w:hAnsi="Arial" w:cs="Arial"/>
                <w:bCs/>
                <w:szCs w:val="24"/>
              </w:rPr>
            </w:pPr>
          </w:p>
          <w:p w:rsidR="00162C98" w:rsidRPr="00FB450C" w:rsidRDefault="00162C98" w:rsidP="00ED6CDA">
            <w:pPr>
              <w:numPr>
                <w:ilvl w:val="0"/>
                <w:numId w:val="9"/>
              </w:numPr>
              <w:rPr>
                <w:rFonts w:ascii="Arial" w:hAnsi="Arial" w:cs="Arial"/>
                <w:bCs/>
                <w:szCs w:val="24"/>
              </w:rPr>
            </w:pPr>
            <w:r w:rsidRPr="00FB450C">
              <w:rPr>
                <w:rFonts w:ascii="Arial" w:hAnsi="Arial" w:cs="Arial"/>
                <w:bCs/>
                <w:szCs w:val="24"/>
              </w:rPr>
              <w:t xml:space="preserve">Students must demonstrate all of the competencies outlined in the </w:t>
            </w:r>
            <w:r w:rsidRPr="00FB450C">
              <w:rPr>
                <w:rFonts w:ascii="Arial" w:hAnsi="Arial" w:cs="Arial"/>
                <w:b/>
                <w:bCs/>
                <w:i/>
                <w:szCs w:val="24"/>
              </w:rPr>
              <w:t xml:space="preserve">Final Progress Review for Field Placement – Semester </w:t>
            </w:r>
            <w:r w:rsidR="006C1AED">
              <w:rPr>
                <w:rFonts w:ascii="Arial" w:hAnsi="Arial" w:cs="Arial"/>
                <w:b/>
                <w:bCs/>
                <w:i/>
                <w:szCs w:val="24"/>
              </w:rPr>
              <w:t>Four</w:t>
            </w:r>
            <w:r w:rsidRPr="00FB450C">
              <w:rPr>
                <w:rFonts w:ascii="Arial" w:hAnsi="Arial" w:cs="Arial"/>
                <w:bCs/>
                <w:szCs w:val="24"/>
              </w:rPr>
              <w:t xml:space="preserve"> satisfactorily in order to receive a passing grade.  Students with competencies at an unsatisfactory or minimal level and/or incomplete minimum requirements may receive a grade of U.</w:t>
            </w:r>
          </w:p>
          <w:p w:rsidR="00162C98" w:rsidRPr="00FB450C" w:rsidRDefault="00162C98" w:rsidP="00162C98">
            <w:pPr>
              <w:rPr>
                <w:rFonts w:ascii="Arial" w:hAnsi="Arial" w:cs="Arial"/>
                <w:b/>
                <w:i/>
                <w:szCs w:val="24"/>
              </w:rPr>
            </w:pPr>
          </w:p>
          <w:p w:rsidR="00162C98" w:rsidRPr="00FB450C" w:rsidRDefault="00162C98" w:rsidP="00BB34BB">
            <w:pPr>
              <w:numPr>
                <w:ilvl w:val="0"/>
                <w:numId w:val="10"/>
              </w:numPr>
              <w:rPr>
                <w:rFonts w:ascii="Arial" w:hAnsi="Arial" w:cs="Arial"/>
                <w:b/>
                <w:bCs/>
                <w:szCs w:val="24"/>
              </w:rPr>
            </w:pPr>
            <w:r w:rsidRPr="00FB450C">
              <w:rPr>
                <w:rFonts w:ascii="Arial" w:hAnsi="Arial" w:cs="Arial"/>
                <w:b/>
                <w:i/>
                <w:szCs w:val="24"/>
              </w:rPr>
              <w:t>If an evaluation is not satisfactory</w:t>
            </w:r>
            <w:r w:rsidRPr="00FB450C">
              <w:rPr>
                <w:rFonts w:ascii="Arial" w:hAnsi="Arial" w:cs="Arial"/>
                <w:szCs w:val="24"/>
              </w:rPr>
              <w:t xml:space="preserve"> and/or a </w:t>
            </w:r>
            <w:r w:rsidRPr="00FB450C">
              <w:rPr>
                <w:rFonts w:ascii="Arial" w:hAnsi="Arial" w:cs="Arial"/>
                <w:b/>
                <w:szCs w:val="24"/>
                <w:u w:val="single"/>
              </w:rPr>
              <w:t>U</w:t>
            </w:r>
            <w:r w:rsidRPr="00FB450C">
              <w:rPr>
                <w:rFonts w:ascii="Arial" w:hAnsi="Arial" w:cs="Arial"/>
                <w:szCs w:val="24"/>
              </w:rPr>
              <w:t xml:space="preserve"> grade is received, the </w:t>
            </w:r>
            <w:r w:rsidRPr="00FB450C">
              <w:rPr>
                <w:rFonts w:ascii="Arial" w:hAnsi="Arial" w:cs="Arial"/>
                <w:b/>
                <w:i/>
                <w:szCs w:val="24"/>
              </w:rPr>
              <w:t>placement hours</w:t>
            </w:r>
            <w:r w:rsidRPr="00FB450C">
              <w:rPr>
                <w:rFonts w:ascii="Arial" w:hAnsi="Arial" w:cs="Arial"/>
                <w:szCs w:val="24"/>
              </w:rPr>
              <w:t xml:space="preserve"> </w:t>
            </w:r>
            <w:r w:rsidRPr="00FB450C">
              <w:rPr>
                <w:rFonts w:ascii="Arial" w:hAnsi="Arial" w:cs="Arial"/>
                <w:b/>
                <w:i/>
                <w:szCs w:val="24"/>
              </w:rPr>
              <w:t xml:space="preserve">accumulated </w:t>
            </w:r>
            <w:r w:rsidRPr="00FB450C">
              <w:rPr>
                <w:rFonts w:ascii="Arial" w:hAnsi="Arial" w:cs="Arial"/>
                <w:b/>
                <w:i/>
                <w:szCs w:val="24"/>
                <w:u w:val="single"/>
              </w:rPr>
              <w:t>will not be counted</w:t>
            </w:r>
            <w:r w:rsidRPr="00FB450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162C98" w:rsidRPr="00FB450C" w:rsidRDefault="00162C98" w:rsidP="00162C98">
            <w:pPr>
              <w:pStyle w:val="EnvelopeReturn"/>
              <w:rPr>
                <w:rFonts w:cs="Arial"/>
              </w:rPr>
            </w:pPr>
          </w:p>
          <w:p w:rsidR="00D1300B" w:rsidRPr="00FB450C" w:rsidRDefault="00D1300B" w:rsidP="008B0CAC">
            <w:pPr>
              <w:ind w:left="360"/>
              <w:rPr>
                <w:rFonts w:ascii="Arial" w:hAnsi="Arial" w:cs="Arial"/>
              </w:rPr>
            </w:pPr>
          </w:p>
        </w:tc>
      </w:tr>
    </w:tbl>
    <w:p w:rsidR="00DC6B8A" w:rsidRDefault="00DC6B8A">
      <w:r>
        <w:br w:type="page"/>
      </w:r>
    </w:p>
    <w:p w:rsidR="001D749C" w:rsidRPr="00FB450C" w:rsidRDefault="001D749C" w:rsidP="001D749C">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121AEA" w:rsidRDefault="00121AEA" w:rsidP="00121AEA">
      <w:pPr>
        <w:pStyle w:val="PlainText"/>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C03118" w:rsidRPr="00FB450C" w:rsidRDefault="00C03118" w:rsidP="00121AEA">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163"/>
        <w:gridCol w:w="18"/>
      </w:tblGrid>
      <w:tr w:rsidR="00EF4EC9" w:rsidRPr="00FB450C" w:rsidTr="004E298B">
        <w:trPr>
          <w:gridAfter w:val="1"/>
          <w:wAfter w:w="18" w:type="dxa"/>
          <w:cantSplit/>
        </w:trPr>
        <w:tc>
          <w:tcPr>
            <w:tcW w:w="8838" w:type="dxa"/>
            <w:gridSpan w:val="2"/>
          </w:tcPr>
          <w:p w:rsidR="000B6C73" w:rsidRDefault="000B6C73" w:rsidP="001E37C3">
            <w:pPr>
              <w:rPr>
                <w:rFonts w:ascii="Arial" w:hAnsi="Arial" w:cs="Arial"/>
                <w:b/>
                <w:szCs w:val="24"/>
              </w:rPr>
            </w:pPr>
          </w:p>
          <w:p w:rsidR="002E22CE" w:rsidRPr="00FB450C" w:rsidRDefault="002E22CE" w:rsidP="001E37C3">
            <w:pPr>
              <w:rPr>
                <w:rFonts w:ascii="Arial" w:hAnsi="Arial" w:cs="Arial"/>
                <w:b/>
                <w:szCs w:val="24"/>
              </w:rPr>
            </w:pPr>
            <w:r w:rsidRPr="00FB450C">
              <w:rPr>
                <w:rFonts w:ascii="Arial" w:hAnsi="Arial" w:cs="Arial"/>
                <w:b/>
                <w:szCs w:val="24"/>
              </w:rPr>
              <w:t>VI.    SPECIAL NOTES</w:t>
            </w:r>
          </w:p>
          <w:p w:rsidR="002E22CE" w:rsidRPr="00FB450C" w:rsidRDefault="002E22CE" w:rsidP="001E37C3">
            <w:pPr>
              <w:rPr>
                <w:rFonts w:ascii="Arial" w:hAnsi="Arial" w:cs="Arial"/>
                <w:szCs w:val="24"/>
                <w:u w:val="single"/>
              </w:rPr>
            </w:pPr>
          </w:p>
          <w:p w:rsidR="001E37C3" w:rsidRPr="00FB450C" w:rsidRDefault="002E22CE" w:rsidP="00356859">
            <w:pPr>
              <w:ind w:left="720"/>
              <w:rPr>
                <w:rFonts w:ascii="Arial" w:hAnsi="Arial" w:cs="Arial"/>
                <w:szCs w:val="24"/>
                <w:u w:val="single"/>
              </w:rPr>
            </w:pPr>
            <w:r w:rsidRPr="00FB450C">
              <w:rPr>
                <w:rFonts w:ascii="Arial" w:hAnsi="Arial" w:cs="Arial"/>
                <w:szCs w:val="24"/>
                <w:u w:val="single"/>
              </w:rPr>
              <w:t>At</w:t>
            </w:r>
            <w:r w:rsidR="001E37C3" w:rsidRPr="00FB450C">
              <w:rPr>
                <w:rFonts w:ascii="Arial" w:hAnsi="Arial" w:cs="Arial"/>
                <w:szCs w:val="24"/>
                <w:u w:val="single"/>
              </w:rPr>
              <w:t>tendance:</w:t>
            </w:r>
          </w:p>
          <w:p w:rsidR="001E37C3" w:rsidRPr="00FB450C" w:rsidRDefault="001E37C3" w:rsidP="00356859">
            <w:pPr>
              <w:ind w:left="720"/>
              <w:rPr>
                <w:rFonts w:ascii="Arial" w:hAnsi="Arial" w:cs="Arial"/>
                <w:szCs w:val="24"/>
              </w:rPr>
            </w:pPr>
            <w:r w:rsidRPr="00FB450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22CE" w:rsidRPr="00FB450C" w:rsidRDefault="002E22CE" w:rsidP="00356859">
            <w:pPr>
              <w:ind w:left="720"/>
              <w:rPr>
                <w:rFonts w:ascii="Arial" w:hAnsi="Arial" w:cs="Arial"/>
              </w:rPr>
            </w:pPr>
          </w:p>
          <w:p w:rsidR="001E37C3" w:rsidRPr="00FB450C" w:rsidRDefault="001E37C3" w:rsidP="00356859">
            <w:pPr>
              <w:ind w:left="720"/>
              <w:rPr>
                <w:rFonts w:ascii="Arial" w:hAnsi="Arial" w:cs="Arial"/>
                <w:lang w:val="en-CA"/>
              </w:rPr>
            </w:pPr>
            <w:r w:rsidRPr="00FB450C">
              <w:rPr>
                <w:rFonts w:ascii="Arial" w:hAnsi="Arial" w:cs="Arial"/>
                <w:u w:val="single"/>
                <w:lang w:val="en-CA"/>
              </w:rPr>
              <w:t>Student Portal:</w:t>
            </w:r>
            <w:r w:rsidRPr="00FB450C">
              <w:rPr>
                <w:rFonts w:ascii="Arial" w:hAnsi="Arial" w:cs="Arial"/>
                <w:lang w:val="en-CA"/>
              </w:rPr>
              <w:t xml:space="preserve"> </w:t>
            </w:r>
          </w:p>
          <w:p w:rsidR="001E37C3" w:rsidRPr="00FB450C" w:rsidRDefault="001E37C3" w:rsidP="00356859">
            <w:pPr>
              <w:ind w:left="720"/>
              <w:rPr>
                <w:rFonts w:ascii="Arial" w:hAnsi="Arial" w:cs="Arial"/>
                <w:lang w:val="en-CA"/>
              </w:rPr>
            </w:pPr>
            <w:r w:rsidRPr="00FB450C">
              <w:rPr>
                <w:rFonts w:ascii="Arial" w:hAnsi="Arial" w:cs="Arial"/>
                <w:lang w:val="en-CA"/>
              </w:rPr>
              <w:t xml:space="preserve">The Sault College portal allows you to view all your student information in one place. </w:t>
            </w:r>
            <w:proofErr w:type="spellStart"/>
            <w:r w:rsidRPr="00FB450C">
              <w:rPr>
                <w:rFonts w:ascii="Arial" w:hAnsi="Arial" w:cs="Arial"/>
                <w:b/>
                <w:bCs/>
                <w:lang w:val="en-CA"/>
              </w:rPr>
              <w:t>mysaultcollege</w:t>
            </w:r>
            <w:proofErr w:type="spellEnd"/>
            <w:r w:rsidRPr="00FB450C">
              <w:rPr>
                <w:rFonts w:ascii="Arial" w:hAnsi="Arial" w:cs="Arial"/>
                <w:b/>
                <w:bCs/>
                <w:lang w:val="en-CA"/>
              </w:rPr>
              <w:t xml:space="preserve"> </w:t>
            </w:r>
            <w:r w:rsidRPr="00FB450C">
              <w:rPr>
                <w:rFonts w:ascii="Arial" w:hAnsi="Arial" w:cs="Arial"/>
                <w:lang w:val="en-CA"/>
              </w:rPr>
              <w:t xml:space="preserve">gives you personalized access to online resources seven days a week from your home or school computer.  Single log-in access allows you to see your personal and financial </w:t>
            </w:r>
            <w:r w:rsidR="00BB34BB" w:rsidRPr="00FB450C">
              <w:rPr>
                <w:rFonts w:ascii="Arial" w:hAnsi="Arial" w:cs="Arial"/>
                <w:lang w:val="en-CA"/>
              </w:rPr>
              <w:t xml:space="preserve">information, timetable, </w:t>
            </w:r>
            <w:r w:rsidR="00356859" w:rsidRPr="00FB450C">
              <w:rPr>
                <w:rFonts w:ascii="Arial" w:hAnsi="Arial" w:cs="Arial"/>
                <w:lang w:val="en-CA"/>
              </w:rPr>
              <w:t>grades, and records</w:t>
            </w:r>
            <w:r w:rsidRPr="00FB450C">
              <w:rPr>
                <w:rFonts w:ascii="Arial" w:hAnsi="Arial" w:cs="Arial"/>
                <w:lang w:val="en-CA"/>
              </w:rPr>
              <w:t xml:space="preserve"> of achievement, unofficial transcript, and outstanding obligations.  Announcements, news, the academic calendar of events, class cancellations, </w:t>
            </w:r>
            <w:proofErr w:type="spellStart"/>
            <w:r w:rsidRPr="00FB450C">
              <w:rPr>
                <w:rFonts w:ascii="Arial" w:hAnsi="Arial" w:cs="Arial"/>
                <w:lang w:val="en-CA"/>
              </w:rPr>
              <w:t>your</w:t>
            </w:r>
            <w:proofErr w:type="spellEnd"/>
            <w:r w:rsidRPr="00FB450C">
              <w:rPr>
                <w:rFonts w:ascii="Arial" w:hAnsi="Arial" w:cs="Arial"/>
                <w:lang w:val="en-CA"/>
              </w:rPr>
              <w:t xml:space="preserve"> learning management system (</w:t>
            </w:r>
            <w:proofErr w:type="spellStart"/>
            <w:smartTag w:uri="urn:schemas-microsoft-com:office:smarttags" w:element="stockticker">
              <w:r w:rsidRPr="00FB450C">
                <w:rPr>
                  <w:rFonts w:ascii="Arial" w:hAnsi="Arial" w:cs="Arial"/>
                  <w:lang w:val="en-CA"/>
                </w:rPr>
                <w:t>LMS</w:t>
              </w:r>
            </w:smartTag>
            <w:proofErr w:type="spellEnd"/>
            <w:r w:rsidRPr="00FB450C">
              <w:rPr>
                <w:rFonts w:ascii="Arial" w:hAnsi="Arial" w:cs="Arial"/>
                <w:lang w:val="en-CA"/>
              </w:rPr>
              <w:t xml:space="preserve">), and much more are also accessible through the student portal.  Go to </w:t>
            </w:r>
            <w:hyperlink r:id="rId12" w:history="1">
              <w:r w:rsidRPr="00FB450C">
                <w:rPr>
                  <w:rStyle w:val="Hyperlink"/>
                  <w:rFonts w:ascii="Arial" w:hAnsi="Arial" w:cs="Arial"/>
                  <w:lang w:val="en-CA"/>
                </w:rPr>
                <w:t>https://my.saultcollege.ca</w:t>
              </w:r>
            </w:hyperlink>
            <w:r w:rsidRPr="00FB450C">
              <w:rPr>
                <w:rFonts w:ascii="Arial" w:hAnsi="Arial" w:cs="Arial"/>
                <w:lang w:val="en-CA"/>
              </w:rPr>
              <w:t>.</w:t>
            </w:r>
          </w:p>
          <w:p w:rsidR="00EF4EC9" w:rsidRPr="00FB450C" w:rsidRDefault="00EF4EC9" w:rsidP="001E37C3">
            <w:pPr>
              <w:rPr>
                <w:rFonts w:ascii="Arial" w:hAnsi="Arial" w:cs="Arial"/>
              </w:rPr>
            </w:pPr>
          </w:p>
          <w:p w:rsidR="001E37C3" w:rsidRPr="00FB450C" w:rsidRDefault="001E37C3" w:rsidP="001E37C3">
            <w:pPr>
              <w:rPr>
                <w:rFonts w:ascii="Arial" w:hAnsi="Arial" w:cs="Arial"/>
              </w:rPr>
            </w:pPr>
            <w:r w:rsidRPr="00FB450C">
              <w:rPr>
                <w:rFonts w:ascii="Arial" w:hAnsi="Arial" w:cs="Arial"/>
              </w:rPr>
              <w:t xml:space="preserve"> </w:t>
            </w:r>
          </w:p>
        </w:tc>
      </w:tr>
      <w:tr w:rsidR="001E37C3" w:rsidRPr="00FB450C" w:rsidTr="001E37C3">
        <w:trPr>
          <w:cantSplit/>
        </w:trPr>
        <w:tc>
          <w:tcPr>
            <w:tcW w:w="675" w:type="dxa"/>
          </w:tcPr>
          <w:p w:rsidR="001E37C3" w:rsidRPr="00FB450C" w:rsidRDefault="001E37C3" w:rsidP="001E37C3">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8181" w:type="dxa"/>
            <w:gridSpan w:val="2"/>
          </w:tcPr>
          <w:p w:rsidR="001E37C3" w:rsidRPr="00FB450C" w:rsidRDefault="001E37C3" w:rsidP="001E37C3">
            <w:pPr>
              <w:rPr>
                <w:rFonts w:ascii="Arial" w:hAnsi="Arial" w:cs="Arial"/>
                <w:b/>
              </w:rPr>
            </w:pPr>
            <w:r w:rsidRPr="00FB450C">
              <w:rPr>
                <w:rFonts w:ascii="Arial" w:hAnsi="Arial" w:cs="Arial"/>
                <w:b/>
              </w:rPr>
              <w:t>COURSE OUTLINE ADDENDUM:</w:t>
            </w:r>
          </w:p>
          <w:p w:rsidR="001E37C3" w:rsidRPr="00FB450C" w:rsidRDefault="001E37C3" w:rsidP="001E37C3">
            <w:pPr>
              <w:rPr>
                <w:rFonts w:ascii="Arial" w:hAnsi="Arial" w:cs="Arial"/>
                <w:b/>
              </w:rPr>
            </w:pPr>
          </w:p>
        </w:tc>
      </w:tr>
      <w:tr w:rsidR="001E37C3" w:rsidRPr="00FB450C" w:rsidTr="001E37C3">
        <w:trPr>
          <w:cantSplit/>
        </w:trPr>
        <w:tc>
          <w:tcPr>
            <w:tcW w:w="675" w:type="dxa"/>
          </w:tcPr>
          <w:p w:rsidR="001E37C3" w:rsidRPr="00FB450C" w:rsidRDefault="001E37C3" w:rsidP="001E37C3">
            <w:pPr>
              <w:rPr>
                <w:rFonts w:ascii="Arial" w:hAnsi="Arial" w:cs="Arial"/>
              </w:rPr>
            </w:pPr>
          </w:p>
        </w:tc>
        <w:tc>
          <w:tcPr>
            <w:tcW w:w="8181" w:type="dxa"/>
            <w:gridSpan w:val="2"/>
          </w:tcPr>
          <w:p w:rsidR="001E37C3" w:rsidRPr="00FB450C" w:rsidRDefault="001E37C3" w:rsidP="00BB34BB">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CB4EB0" w:rsidRPr="00FB450C" w:rsidRDefault="00CB4EB0" w:rsidP="00C03118">
      <w:pPr>
        <w:pStyle w:val="EnvelopeReturn"/>
        <w:rPr>
          <w:rFonts w:cs="Arial"/>
        </w:rPr>
      </w:pPr>
    </w:p>
    <w:sectPr w:rsidR="00CB4EB0" w:rsidRPr="00FB450C" w:rsidSect="00DC6B8A">
      <w:headerReference w:type="even" r:id="rId13"/>
      <w:headerReference w:type="default" r:id="rId14"/>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D" w:rsidRDefault="006C1AED">
      <w:r>
        <w:separator/>
      </w:r>
    </w:p>
  </w:endnote>
  <w:endnote w:type="continuationSeparator" w:id="0">
    <w:p w:rsidR="006C1AED" w:rsidRDefault="006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D" w:rsidRDefault="006C1AED">
      <w:r>
        <w:separator/>
      </w:r>
    </w:p>
  </w:footnote>
  <w:footnote w:type="continuationSeparator" w:id="0">
    <w:p w:rsidR="006C1AED" w:rsidRDefault="006C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ED" w:rsidRDefault="006C1A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C1AED" w:rsidRDefault="006C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C1AED" w:rsidRPr="008A1940">
      <w:tc>
        <w:tcPr>
          <w:tcW w:w="3794" w:type="dxa"/>
        </w:tcPr>
        <w:p w:rsidR="006C1AED" w:rsidRPr="00130862" w:rsidRDefault="006C1AED" w:rsidP="00162C98">
          <w:pPr>
            <w:rPr>
              <w:rFonts w:ascii="Arial" w:hAnsi="Arial" w:cs="Arial"/>
              <w:i/>
              <w:snapToGrid w:val="0"/>
              <w:sz w:val="20"/>
            </w:rPr>
          </w:pPr>
          <w:r w:rsidRPr="00130862">
            <w:rPr>
              <w:rFonts w:ascii="Arial" w:hAnsi="Arial" w:cs="Arial"/>
              <w:i/>
              <w:sz w:val="20"/>
            </w:rPr>
            <w:t>Field Practice IV</w:t>
          </w:r>
        </w:p>
      </w:tc>
      <w:tc>
        <w:tcPr>
          <w:tcW w:w="1134" w:type="dxa"/>
        </w:tcPr>
        <w:p w:rsidR="006C1AED" w:rsidRDefault="006C1AED" w:rsidP="00DC6B8A">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D7F18">
            <w:rPr>
              <w:rStyle w:val="PageNumber"/>
              <w:noProof/>
            </w:rPr>
            <w:t>5</w:t>
          </w:r>
          <w:r>
            <w:rPr>
              <w:rStyle w:val="PageNumber"/>
            </w:rPr>
            <w:fldChar w:fldCharType="end"/>
          </w:r>
        </w:p>
        <w:p w:rsidR="006C1AED" w:rsidRPr="00130862" w:rsidRDefault="006C1AED" w:rsidP="00162C98">
          <w:pPr>
            <w:pStyle w:val="Header"/>
            <w:jc w:val="center"/>
            <w:rPr>
              <w:rFonts w:ascii="Arial" w:hAnsi="Arial" w:cs="Arial"/>
              <w:i/>
              <w:snapToGrid w:val="0"/>
              <w:sz w:val="20"/>
            </w:rPr>
          </w:pPr>
        </w:p>
      </w:tc>
      <w:tc>
        <w:tcPr>
          <w:tcW w:w="3928" w:type="dxa"/>
        </w:tcPr>
        <w:p w:rsidR="006C1AED" w:rsidRPr="00130862" w:rsidRDefault="00B108B5" w:rsidP="00162C98">
          <w:pPr>
            <w:pStyle w:val="Header"/>
            <w:jc w:val="right"/>
            <w:rPr>
              <w:rFonts w:ascii="Arial" w:hAnsi="Arial" w:cs="Arial"/>
              <w:i/>
              <w:snapToGrid w:val="0"/>
              <w:sz w:val="20"/>
            </w:rPr>
          </w:pPr>
          <w:r>
            <w:rPr>
              <w:rFonts w:ascii="Arial" w:hAnsi="Arial" w:cs="Arial"/>
              <w:i/>
              <w:sz w:val="20"/>
            </w:rPr>
            <w:t>ED 289</w:t>
          </w:r>
        </w:p>
      </w:tc>
    </w:tr>
  </w:tbl>
  <w:p w:rsidR="006C1AED" w:rsidRPr="008A1940" w:rsidRDefault="006C1AED">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10"/>
  </w:num>
  <w:num w:numId="6">
    <w:abstractNumId w:val="3"/>
  </w:num>
  <w:num w:numId="7">
    <w:abstractNumId w:val="0"/>
  </w:num>
  <w:num w:numId="8">
    <w:abstractNumId w:val="6"/>
  </w:num>
  <w:num w:numId="9">
    <w:abstractNumId w:val="2"/>
  </w:num>
  <w:num w:numId="10">
    <w:abstractNumId w:val="1"/>
  </w:num>
  <w:num w:numId="11">
    <w:abstractNumId w:val="5"/>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322"/>
    <w:rsid w:val="0004491B"/>
    <w:rsid w:val="00076D1E"/>
    <w:rsid w:val="00084B8E"/>
    <w:rsid w:val="000B6C73"/>
    <w:rsid w:val="00121AEA"/>
    <w:rsid w:val="00130862"/>
    <w:rsid w:val="0013201F"/>
    <w:rsid w:val="001428EB"/>
    <w:rsid w:val="00162C98"/>
    <w:rsid w:val="00177078"/>
    <w:rsid w:val="001B72EE"/>
    <w:rsid w:val="001D749C"/>
    <w:rsid w:val="001E37C3"/>
    <w:rsid w:val="0020740E"/>
    <w:rsid w:val="002645B4"/>
    <w:rsid w:val="00267910"/>
    <w:rsid w:val="00283F8A"/>
    <w:rsid w:val="00295232"/>
    <w:rsid w:val="002A381F"/>
    <w:rsid w:val="002D0F95"/>
    <w:rsid w:val="002D240A"/>
    <w:rsid w:val="002E22CE"/>
    <w:rsid w:val="00356859"/>
    <w:rsid w:val="003A0238"/>
    <w:rsid w:val="003B4DCB"/>
    <w:rsid w:val="003C3091"/>
    <w:rsid w:val="003D0B70"/>
    <w:rsid w:val="003D5562"/>
    <w:rsid w:val="003F3FB4"/>
    <w:rsid w:val="00441ECC"/>
    <w:rsid w:val="00455859"/>
    <w:rsid w:val="004968A7"/>
    <w:rsid w:val="00497B5F"/>
    <w:rsid w:val="004B0463"/>
    <w:rsid w:val="004B7E9D"/>
    <w:rsid w:val="004E298B"/>
    <w:rsid w:val="004F2B6A"/>
    <w:rsid w:val="00515D5B"/>
    <w:rsid w:val="00532940"/>
    <w:rsid w:val="00533537"/>
    <w:rsid w:val="00553D40"/>
    <w:rsid w:val="0056705E"/>
    <w:rsid w:val="005A28BC"/>
    <w:rsid w:val="005B36E7"/>
    <w:rsid w:val="005C10A6"/>
    <w:rsid w:val="005E3685"/>
    <w:rsid w:val="005F3BA6"/>
    <w:rsid w:val="00613807"/>
    <w:rsid w:val="00626C24"/>
    <w:rsid w:val="006561E9"/>
    <w:rsid w:val="00663988"/>
    <w:rsid w:val="00685CA6"/>
    <w:rsid w:val="006A1A7F"/>
    <w:rsid w:val="006B608B"/>
    <w:rsid w:val="006C1AED"/>
    <w:rsid w:val="006E579C"/>
    <w:rsid w:val="0071468D"/>
    <w:rsid w:val="00721404"/>
    <w:rsid w:val="00721FF2"/>
    <w:rsid w:val="00723208"/>
    <w:rsid w:val="00731183"/>
    <w:rsid w:val="00754E67"/>
    <w:rsid w:val="007708CD"/>
    <w:rsid w:val="00773F13"/>
    <w:rsid w:val="007748BC"/>
    <w:rsid w:val="007A0698"/>
    <w:rsid w:val="007A1917"/>
    <w:rsid w:val="007E6621"/>
    <w:rsid w:val="007F132C"/>
    <w:rsid w:val="007F15FD"/>
    <w:rsid w:val="007F73A4"/>
    <w:rsid w:val="0080466E"/>
    <w:rsid w:val="00807801"/>
    <w:rsid w:val="00807E7A"/>
    <w:rsid w:val="0083292F"/>
    <w:rsid w:val="00834161"/>
    <w:rsid w:val="00867048"/>
    <w:rsid w:val="008A1940"/>
    <w:rsid w:val="008B0CAC"/>
    <w:rsid w:val="008C32CC"/>
    <w:rsid w:val="008F3E7D"/>
    <w:rsid w:val="009146E8"/>
    <w:rsid w:val="00934230"/>
    <w:rsid w:val="00944E6B"/>
    <w:rsid w:val="00976B7A"/>
    <w:rsid w:val="00994194"/>
    <w:rsid w:val="009B5B24"/>
    <w:rsid w:val="009D0BAE"/>
    <w:rsid w:val="009E6EFB"/>
    <w:rsid w:val="00A01D87"/>
    <w:rsid w:val="00A023DB"/>
    <w:rsid w:val="00A211C2"/>
    <w:rsid w:val="00A45A44"/>
    <w:rsid w:val="00A55EF9"/>
    <w:rsid w:val="00A85995"/>
    <w:rsid w:val="00A9176F"/>
    <w:rsid w:val="00A9203F"/>
    <w:rsid w:val="00A97B10"/>
    <w:rsid w:val="00AC5756"/>
    <w:rsid w:val="00B108B5"/>
    <w:rsid w:val="00B21334"/>
    <w:rsid w:val="00B25F04"/>
    <w:rsid w:val="00B46B30"/>
    <w:rsid w:val="00B50002"/>
    <w:rsid w:val="00B50404"/>
    <w:rsid w:val="00B7746A"/>
    <w:rsid w:val="00B778BA"/>
    <w:rsid w:val="00B835FC"/>
    <w:rsid w:val="00BA119A"/>
    <w:rsid w:val="00BA200D"/>
    <w:rsid w:val="00BA318C"/>
    <w:rsid w:val="00BB34BB"/>
    <w:rsid w:val="00BC7832"/>
    <w:rsid w:val="00C03118"/>
    <w:rsid w:val="00C035AA"/>
    <w:rsid w:val="00C0550E"/>
    <w:rsid w:val="00C53F7E"/>
    <w:rsid w:val="00C87B5D"/>
    <w:rsid w:val="00C933AC"/>
    <w:rsid w:val="00C97440"/>
    <w:rsid w:val="00C97897"/>
    <w:rsid w:val="00CB4EB0"/>
    <w:rsid w:val="00D1300B"/>
    <w:rsid w:val="00D444B5"/>
    <w:rsid w:val="00DA12AB"/>
    <w:rsid w:val="00DB4DC3"/>
    <w:rsid w:val="00DC1839"/>
    <w:rsid w:val="00DC6B8A"/>
    <w:rsid w:val="00DF29A8"/>
    <w:rsid w:val="00E25868"/>
    <w:rsid w:val="00E8152E"/>
    <w:rsid w:val="00E86FF6"/>
    <w:rsid w:val="00EB613A"/>
    <w:rsid w:val="00ED6CDA"/>
    <w:rsid w:val="00EE6E49"/>
    <w:rsid w:val="00EF4EC9"/>
    <w:rsid w:val="00EF5B81"/>
    <w:rsid w:val="00F0236B"/>
    <w:rsid w:val="00F070EB"/>
    <w:rsid w:val="00F36DBB"/>
    <w:rsid w:val="00F430A9"/>
    <w:rsid w:val="00F477E5"/>
    <w:rsid w:val="00F7333B"/>
    <w:rsid w:val="00F91181"/>
    <w:rsid w:val="00FA7FFE"/>
    <w:rsid w:val="00FB450C"/>
    <w:rsid w:val="00FD7F1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on.ca/children/graphics/263264.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CE52B-E981-4938-A21D-0DA9DDE20CEC}">
  <ds:schemaRefs>
    <ds:schemaRef ds:uri="http://schemas.openxmlformats.org/officeDocument/2006/bibliography"/>
  </ds:schemaRefs>
</ds:datastoreItem>
</file>

<file path=customXml/itemProps2.xml><?xml version="1.0" encoding="utf-8"?>
<ds:datastoreItem xmlns:ds="http://schemas.openxmlformats.org/officeDocument/2006/customXml" ds:itemID="{E821968C-71F4-451E-9831-61EC6D580959}"/>
</file>

<file path=customXml/itemProps3.xml><?xml version="1.0" encoding="utf-8"?>
<ds:datastoreItem xmlns:ds="http://schemas.openxmlformats.org/officeDocument/2006/customXml" ds:itemID="{10804A73-AB3D-45CC-B917-F1F069EECCB7}"/>
</file>

<file path=customXml/itemProps4.xml><?xml version="1.0" encoding="utf-8"?>
<ds:datastoreItem xmlns:ds="http://schemas.openxmlformats.org/officeDocument/2006/customXml" ds:itemID="{758F26E8-CAB4-4021-8CE5-5150BF753102}"/>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2012-12-05T16:26:00Z</cp:lastPrinted>
  <dcterms:created xsi:type="dcterms:W3CDTF">2012-06-15T19:07:00Z</dcterms:created>
  <dcterms:modified xsi:type="dcterms:W3CDTF">2012-12-05T16:27:00Z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9927800</vt:r8>
  </property>
</Properties>
</file>